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757" w:rsidRPr="003F12F7" w:rsidRDefault="00274757" w:rsidP="00274757">
      <w:pPr>
        <w:pStyle w:val="0"/>
        <w:spacing w:afterLines="50" w:after="180"/>
        <w:jc w:val="center"/>
        <w:rPr>
          <w:sz w:val="36"/>
          <w:szCs w:val="36"/>
        </w:rPr>
      </w:pPr>
      <w:proofErr w:type="gramStart"/>
      <w:r w:rsidRPr="003F12F7">
        <w:rPr>
          <w:rFonts w:hint="eastAsia"/>
          <w:sz w:val="36"/>
          <w:szCs w:val="36"/>
        </w:rPr>
        <w:t>10</w:t>
      </w:r>
      <w:r>
        <w:rPr>
          <w:rFonts w:hint="eastAsia"/>
          <w:sz w:val="36"/>
          <w:szCs w:val="36"/>
        </w:rPr>
        <w:t>8</w:t>
      </w:r>
      <w:proofErr w:type="gramEnd"/>
      <w:r w:rsidRPr="003F12F7">
        <w:rPr>
          <w:rFonts w:hint="eastAsia"/>
          <w:sz w:val="36"/>
          <w:szCs w:val="36"/>
        </w:rPr>
        <w:t>年度「</w:t>
      </w:r>
      <w:r w:rsidRPr="0044679F">
        <w:rPr>
          <w:rFonts w:hint="eastAsia"/>
          <w:sz w:val="36"/>
          <w:szCs w:val="36"/>
        </w:rPr>
        <w:t>推動餐飲業者參與</w:t>
      </w:r>
      <w:r w:rsidRPr="0044679F">
        <w:rPr>
          <w:rFonts w:hint="eastAsia"/>
          <w:sz w:val="36"/>
          <w:szCs w:val="36"/>
        </w:rPr>
        <w:t>HACCP</w:t>
      </w:r>
      <w:r w:rsidRPr="0044679F">
        <w:rPr>
          <w:rFonts w:hint="eastAsia"/>
          <w:sz w:val="36"/>
          <w:szCs w:val="36"/>
        </w:rPr>
        <w:t>衛生評鑑說明會議</w:t>
      </w:r>
      <w:r w:rsidRPr="003F12F7">
        <w:rPr>
          <w:rFonts w:hint="eastAsia"/>
          <w:sz w:val="36"/>
          <w:szCs w:val="36"/>
        </w:rPr>
        <w:t>」</w:t>
      </w:r>
    </w:p>
    <w:p w:rsidR="00274757" w:rsidRPr="00A00B57" w:rsidRDefault="00274757" w:rsidP="00274757">
      <w:pPr>
        <w:pStyle w:val="0"/>
        <w:numPr>
          <w:ilvl w:val="0"/>
          <w:numId w:val="11"/>
        </w:numPr>
        <w:tabs>
          <w:tab w:val="left" w:pos="756"/>
        </w:tabs>
        <w:spacing w:line="320" w:lineRule="exact"/>
        <w:ind w:left="2058" w:hanging="1928"/>
        <w:rPr>
          <w:sz w:val="26"/>
          <w:szCs w:val="26"/>
        </w:rPr>
      </w:pPr>
      <w:r w:rsidRPr="00F51EDE">
        <w:rPr>
          <w:sz w:val="26"/>
          <w:szCs w:val="26"/>
        </w:rPr>
        <w:t>目　　的：</w:t>
      </w:r>
      <w:r w:rsidRPr="00F51EDE">
        <w:rPr>
          <w:rFonts w:hint="eastAsia"/>
          <w:sz w:val="26"/>
          <w:szCs w:val="26"/>
        </w:rPr>
        <w:tab/>
      </w:r>
      <w:r w:rsidRPr="00F51EDE">
        <w:rPr>
          <w:rFonts w:hint="eastAsia"/>
          <w:sz w:val="26"/>
          <w:szCs w:val="26"/>
        </w:rPr>
        <w:t>衛生福利部食品藥物管理署（簡稱食藥署）自</w:t>
      </w:r>
      <w:r w:rsidRPr="00F51EDE">
        <w:rPr>
          <w:rFonts w:hint="eastAsia"/>
          <w:sz w:val="26"/>
          <w:szCs w:val="26"/>
        </w:rPr>
        <w:t>98</w:t>
      </w:r>
      <w:r w:rsidRPr="00F51EDE">
        <w:rPr>
          <w:rFonts w:hint="eastAsia"/>
          <w:sz w:val="26"/>
          <w:szCs w:val="26"/>
        </w:rPr>
        <w:t>年起推行餐飲業食品安全管制系統衛生評鑑制度（簡稱衛生評鑑），訂定「餐飲業食品安全管制系統衛生評鑑申請注意事項」（簡稱申請注意事項）受理申請作業，鼓勵餐飲業自主性實施</w:t>
      </w:r>
      <w:r w:rsidRPr="00F51EDE">
        <w:rPr>
          <w:rFonts w:hint="eastAsia"/>
          <w:sz w:val="26"/>
          <w:szCs w:val="26"/>
        </w:rPr>
        <w:t>HACCP</w:t>
      </w:r>
      <w:r w:rsidRPr="00F51EDE">
        <w:rPr>
          <w:rFonts w:hint="eastAsia"/>
          <w:sz w:val="26"/>
          <w:szCs w:val="26"/>
        </w:rPr>
        <w:t>。為持續推動及鼓勵更多餐飲業者參與，</w:t>
      </w:r>
      <w:proofErr w:type="gramStart"/>
      <w:r w:rsidRPr="00F51EDE">
        <w:rPr>
          <w:rFonts w:hint="eastAsia"/>
          <w:sz w:val="26"/>
          <w:szCs w:val="26"/>
        </w:rPr>
        <w:t>食藥署</w:t>
      </w:r>
      <w:proofErr w:type="gramEnd"/>
      <w:r w:rsidRPr="00A00B57">
        <w:rPr>
          <w:rFonts w:hint="eastAsia"/>
          <w:sz w:val="26"/>
          <w:szCs w:val="26"/>
        </w:rPr>
        <w:t>刻正修訂「餐飲業食品安全管制系統衛生評鑑申請注意事項」，本會議將就</w:t>
      </w:r>
      <w:r w:rsidRPr="00A00B57">
        <w:rPr>
          <w:rFonts w:ascii="標楷體" w:hAnsi="標楷體" w:hint="eastAsia"/>
          <w:sz w:val="26"/>
          <w:szCs w:val="26"/>
        </w:rPr>
        <w:t>申請注意事項修訂重點與申請作業流程進行說明，以增進</w:t>
      </w:r>
      <w:r w:rsidRPr="00A00B57">
        <w:rPr>
          <w:rFonts w:hint="eastAsia"/>
          <w:sz w:val="26"/>
          <w:szCs w:val="26"/>
        </w:rPr>
        <w:t>餐飲業者了解衛生評鑑制度，進而推動業者積極參與衛生評鑑制度，共同為消費者的</w:t>
      </w:r>
      <w:r w:rsidRPr="00A00B57">
        <w:rPr>
          <w:rFonts w:ascii="標楷體" w:hAnsi="標楷體" w:hint="eastAsia"/>
          <w:sz w:val="26"/>
          <w:szCs w:val="26"/>
        </w:rPr>
        <w:t>食品</w:t>
      </w:r>
      <w:r w:rsidRPr="00A00B57">
        <w:rPr>
          <w:rFonts w:hint="eastAsia"/>
          <w:sz w:val="26"/>
          <w:szCs w:val="26"/>
        </w:rPr>
        <w:t>安全把關。</w:t>
      </w:r>
    </w:p>
    <w:p w:rsidR="00274757" w:rsidRPr="00A00B57" w:rsidRDefault="00274757" w:rsidP="00274757">
      <w:pPr>
        <w:pStyle w:val="0"/>
        <w:numPr>
          <w:ilvl w:val="0"/>
          <w:numId w:val="11"/>
        </w:numPr>
        <w:tabs>
          <w:tab w:val="left" w:pos="756"/>
        </w:tabs>
        <w:spacing w:line="320" w:lineRule="exact"/>
        <w:ind w:left="1498" w:hanging="1368"/>
        <w:rPr>
          <w:sz w:val="26"/>
          <w:szCs w:val="26"/>
        </w:rPr>
      </w:pPr>
      <w:r w:rsidRPr="00A00B57">
        <w:rPr>
          <w:sz w:val="26"/>
          <w:szCs w:val="26"/>
        </w:rPr>
        <w:t>日期</w:t>
      </w:r>
      <w:r w:rsidRPr="00A00B57">
        <w:rPr>
          <w:rFonts w:hint="eastAsia"/>
          <w:sz w:val="26"/>
          <w:szCs w:val="26"/>
        </w:rPr>
        <w:t>時間</w:t>
      </w:r>
      <w:r w:rsidRPr="00A00B57">
        <w:rPr>
          <w:sz w:val="26"/>
          <w:szCs w:val="26"/>
        </w:rPr>
        <w:t>：</w:t>
      </w:r>
      <w:proofErr w:type="gramStart"/>
      <w:r w:rsidRPr="00A00B57">
        <w:rPr>
          <w:rFonts w:hint="eastAsia"/>
          <w:sz w:val="26"/>
          <w:szCs w:val="26"/>
        </w:rPr>
        <w:t>臺</w:t>
      </w:r>
      <w:proofErr w:type="gramEnd"/>
      <w:r w:rsidRPr="00A00B57">
        <w:rPr>
          <w:rFonts w:hint="eastAsia"/>
          <w:sz w:val="26"/>
          <w:szCs w:val="26"/>
        </w:rPr>
        <w:t>中場次</w:t>
      </w:r>
      <w:r w:rsidRPr="00A00B57">
        <w:rPr>
          <w:sz w:val="26"/>
          <w:szCs w:val="26"/>
        </w:rPr>
        <w:t>10</w:t>
      </w:r>
      <w:r w:rsidRPr="00A00B57">
        <w:rPr>
          <w:rFonts w:hint="eastAsia"/>
          <w:sz w:val="26"/>
          <w:szCs w:val="26"/>
        </w:rPr>
        <w:t>8</w:t>
      </w:r>
      <w:r w:rsidRPr="00A00B57">
        <w:rPr>
          <w:sz w:val="26"/>
          <w:szCs w:val="26"/>
        </w:rPr>
        <w:t>年</w:t>
      </w:r>
      <w:r w:rsidRPr="00A00B57">
        <w:rPr>
          <w:rFonts w:hint="eastAsia"/>
          <w:sz w:val="26"/>
          <w:szCs w:val="26"/>
        </w:rPr>
        <w:t>3</w:t>
      </w:r>
      <w:r w:rsidRPr="00A00B57">
        <w:rPr>
          <w:sz w:val="26"/>
          <w:szCs w:val="26"/>
        </w:rPr>
        <w:t>月</w:t>
      </w:r>
      <w:r w:rsidRPr="00A00B57">
        <w:rPr>
          <w:rFonts w:hint="eastAsia"/>
          <w:sz w:val="26"/>
          <w:szCs w:val="26"/>
        </w:rPr>
        <w:t>13</w:t>
      </w:r>
      <w:r w:rsidRPr="00A00B57">
        <w:rPr>
          <w:sz w:val="26"/>
          <w:szCs w:val="26"/>
        </w:rPr>
        <w:t>日</w:t>
      </w:r>
      <w:r w:rsidRPr="00A00B57">
        <w:rPr>
          <w:rFonts w:hint="eastAsia"/>
          <w:sz w:val="26"/>
          <w:szCs w:val="26"/>
        </w:rPr>
        <w:t>（</w:t>
      </w:r>
      <w:r w:rsidRPr="00A00B57">
        <w:rPr>
          <w:sz w:val="26"/>
          <w:szCs w:val="26"/>
        </w:rPr>
        <w:t>星期</w:t>
      </w:r>
      <w:r w:rsidRPr="00A00B57">
        <w:rPr>
          <w:rFonts w:hint="eastAsia"/>
          <w:sz w:val="26"/>
          <w:szCs w:val="26"/>
        </w:rPr>
        <w:t>三）</w:t>
      </w:r>
      <w:r w:rsidRPr="00A00B57">
        <w:rPr>
          <w:rFonts w:hint="eastAsia"/>
          <w:sz w:val="26"/>
          <w:szCs w:val="26"/>
        </w:rPr>
        <w:t>12:30</w:t>
      </w:r>
      <w:r w:rsidRPr="00A00B57">
        <w:rPr>
          <w:rFonts w:hint="eastAsia"/>
          <w:sz w:val="26"/>
          <w:szCs w:val="26"/>
        </w:rPr>
        <w:t>～</w:t>
      </w:r>
      <w:r w:rsidRPr="00A00B57">
        <w:rPr>
          <w:rFonts w:hint="eastAsia"/>
          <w:sz w:val="26"/>
          <w:szCs w:val="26"/>
        </w:rPr>
        <w:t>16:30</w:t>
      </w:r>
    </w:p>
    <w:p w:rsidR="00274757" w:rsidRPr="00A00B57" w:rsidRDefault="00274757" w:rsidP="00274757">
      <w:pPr>
        <w:pStyle w:val="0"/>
        <w:tabs>
          <w:tab w:val="left" w:pos="756"/>
        </w:tabs>
        <w:spacing w:line="320" w:lineRule="exact"/>
        <w:ind w:left="2098"/>
        <w:rPr>
          <w:sz w:val="26"/>
          <w:szCs w:val="26"/>
        </w:rPr>
      </w:pPr>
      <w:r w:rsidRPr="00A00B57">
        <w:rPr>
          <w:rFonts w:hint="eastAsia"/>
          <w:sz w:val="26"/>
          <w:szCs w:val="26"/>
        </w:rPr>
        <w:t>新竹場次</w:t>
      </w:r>
      <w:r w:rsidRPr="00A00B57">
        <w:rPr>
          <w:sz w:val="26"/>
          <w:szCs w:val="26"/>
        </w:rPr>
        <w:t>10</w:t>
      </w:r>
      <w:r w:rsidRPr="00A00B57">
        <w:rPr>
          <w:rFonts w:hint="eastAsia"/>
          <w:sz w:val="26"/>
          <w:szCs w:val="26"/>
        </w:rPr>
        <w:t>8</w:t>
      </w:r>
      <w:r w:rsidRPr="00A00B57">
        <w:rPr>
          <w:sz w:val="26"/>
          <w:szCs w:val="26"/>
        </w:rPr>
        <w:t>年</w:t>
      </w:r>
      <w:r w:rsidRPr="00A00B57">
        <w:rPr>
          <w:rFonts w:hint="eastAsia"/>
          <w:sz w:val="26"/>
          <w:szCs w:val="26"/>
        </w:rPr>
        <w:t>3</w:t>
      </w:r>
      <w:r w:rsidRPr="00A00B57">
        <w:rPr>
          <w:sz w:val="26"/>
          <w:szCs w:val="26"/>
        </w:rPr>
        <w:t>月</w:t>
      </w:r>
      <w:r w:rsidRPr="00A00B57">
        <w:rPr>
          <w:rFonts w:hint="eastAsia"/>
          <w:sz w:val="26"/>
          <w:szCs w:val="26"/>
        </w:rPr>
        <w:t>20</w:t>
      </w:r>
      <w:r w:rsidRPr="00A00B57">
        <w:rPr>
          <w:sz w:val="26"/>
          <w:szCs w:val="26"/>
        </w:rPr>
        <w:t>日</w:t>
      </w:r>
      <w:r w:rsidRPr="00A00B57">
        <w:rPr>
          <w:rFonts w:hint="eastAsia"/>
          <w:sz w:val="26"/>
          <w:szCs w:val="26"/>
        </w:rPr>
        <w:t>（</w:t>
      </w:r>
      <w:r w:rsidRPr="00A00B57">
        <w:rPr>
          <w:sz w:val="26"/>
          <w:szCs w:val="26"/>
        </w:rPr>
        <w:t>星期</w:t>
      </w:r>
      <w:r w:rsidRPr="00A00B57">
        <w:rPr>
          <w:rFonts w:hint="eastAsia"/>
          <w:sz w:val="26"/>
          <w:szCs w:val="26"/>
        </w:rPr>
        <w:t>三）</w:t>
      </w:r>
      <w:r w:rsidRPr="00A00B57">
        <w:rPr>
          <w:rFonts w:hint="eastAsia"/>
          <w:sz w:val="26"/>
          <w:szCs w:val="26"/>
        </w:rPr>
        <w:t>08:30</w:t>
      </w:r>
      <w:r w:rsidRPr="00A00B57">
        <w:rPr>
          <w:rFonts w:hint="eastAsia"/>
          <w:sz w:val="26"/>
          <w:szCs w:val="26"/>
        </w:rPr>
        <w:t>～</w:t>
      </w:r>
      <w:r w:rsidRPr="00A00B57">
        <w:rPr>
          <w:rFonts w:hint="eastAsia"/>
          <w:sz w:val="26"/>
          <w:szCs w:val="26"/>
        </w:rPr>
        <w:t>12:30</w:t>
      </w:r>
    </w:p>
    <w:p w:rsidR="00274757" w:rsidRPr="00A00B57" w:rsidRDefault="00274757" w:rsidP="00274757">
      <w:pPr>
        <w:pStyle w:val="0"/>
        <w:numPr>
          <w:ilvl w:val="0"/>
          <w:numId w:val="11"/>
        </w:numPr>
        <w:tabs>
          <w:tab w:val="left" w:pos="709"/>
        </w:tabs>
        <w:spacing w:line="320" w:lineRule="exact"/>
        <w:ind w:left="1498" w:hanging="1368"/>
        <w:rPr>
          <w:sz w:val="26"/>
          <w:szCs w:val="26"/>
        </w:rPr>
      </w:pPr>
      <w:r w:rsidRPr="00A00B57">
        <w:rPr>
          <w:sz w:val="26"/>
          <w:szCs w:val="26"/>
        </w:rPr>
        <w:t>地　　點：</w:t>
      </w:r>
      <w:proofErr w:type="gramStart"/>
      <w:r w:rsidRPr="00A00B57">
        <w:rPr>
          <w:rFonts w:hint="eastAsia"/>
          <w:sz w:val="26"/>
          <w:szCs w:val="26"/>
        </w:rPr>
        <w:t>臺</w:t>
      </w:r>
      <w:proofErr w:type="gramEnd"/>
      <w:r w:rsidRPr="00A00B57">
        <w:rPr>
          <w:rFonts w:hint="eastAsia"/>
          <w:sz w:val="26"/>
          <w:szCs w:val="26"/>
        </w:rPr>
        <w:t>中場次：工研院產業學院</w:t>
      </w:r>
      <w:proofErr w:type="gramStart"/>
      <w:r w:rsidRPr="00A00B57">
        <w:rPr>
          <w:rFonts w:hint="eastAsia"/>
          <w:sz w:val="26"/>
          <w:szCs w:val="26"/>
        </w:rPr>
        <w:t>臺</w:t>
      </w:r>
      <w:proofErr w:type="gramEnd"/>
      <w:r w:rsidRPr="00A00B57">
        <w:rPr>
          <w:rFonts w:hint="eastAsia"/>
          <w:sz w:val="26"/>
          <w:szCs w:val="26"/>
        </w:rPr>
        <w:t>中學習中心</w:t>
      </w:r>
    </w:p>
    <w:p w:rsidR="00274757" w:rsidRPr="00A00B57" w:rsidRDefault="00274757" w:rsidP="00274757">
      <w:pPr>
        <w:pStyle w:val="0"/>
        <w:tabs>
          <w:tab w:val="left" w:pos="756"/>
        </w:tabs>
        <w:spacing w:line="320" w:lineRule="exact"/>
        <w:ind w:left="2098"/>
        <w:rPr>
          <w:sz w:val="26"/>
          <w:szCs w:val="26"/>
        </w:rPr>
      </w:pPr>
      <w:r w:rsidRPr="00A00B57">
        <w:rPr>
          <w:rFonts w:hint="eastAsia"/>
          <w:sz w:val="26"/>
          <w:szCs w:val="26"/>
        </w:rPr>
        <w:t xml:space="preserve">　　　　　（</w:t>
      </w:r>
      <w:proofErr w:type="gramStart"/>
      <w:r w:rsidRPr="00A00B57">
        <w:rPr>
          <w:rFonts w:hint="eastAsia"/>
          <w:sz w:val="26"/>
          <w:szCs w:val="26"/>
        </w:rPr>
        <w:t>臺</w:t>
      </w:r>
      <w:proofErr w:type="gramEnd"/>
      <w:r w:rsidRPr="00A00B57">
        <w:rPr>
          <w:rFonts w:hint="eastAsia"/>
          <w:sz w:val="26"/>
          <w:szCs w:val="26"/>
        </w:rPr>
        <w:t>中市大雅區中科路</w:t>
      </w:r>
      <w:r w:rsidRPr="00A00B57">
        <w:rPr>
          <w:sz w:val="26"/>
          <w:szCs w:val="26"/>
        </w:rPr>
        <w:t>6</w:t>
      </w:r>
      <w:r w:rsidRPr="00A00B57">
        <w:rPr>
          <w:rFonts w:hint="eastAsia"/>
          <w:sz w:val="26"/>
          <w:szCs w:val="26"/>
        </w:rPr>
        <w:t>號</w:t>
      </w:r>
      <w:r w:rsidRPr="00A00B57">
        <w:rPr>
          <w:sz w:val="26"/>
          <w:szCs w:val="26"/>
        </w:rPr>
        <w:t>4</w:t>
      </w:r>
      <w:r w:rsidRPr="00A00B57">
        <w:rPr>
          <w:rFonts w:hint="eastAsia"/>
          <w:sz w:val="26"/>
          <w:szCs w:val="26"/>
        </w:rPr>
        <w:t>樓，</w:t>
      </w:r>
      <w:r w:rsidRPr="00A00B57">
        <w:rPr>
          <w:rFonts w:hint="eastAsia"/>
          <w:sz w:val="26"/>
          <w:szCs w:val="26"/>
        </w:rPr>
        <w:t>402</w:t>
      </w:r>
      <w:r w:rsidRPr="00A00B57">
        <w:rPr>
          <w:rFonts w:hint="eastAsia"/>
          <w:sz w:val="26"/>
          <w:szCs w:val="26"/>
        </w:rPr>
        <w:t>會議室）</w:t>
      </w:r>
    </w:p>
    <w:p w:rsidR="00274757" w:rsidRPr="00A00B57" w:rsidRDefault="00274757" w:rsidP="00274757">
      <w:pPr>
        <w:pStyle w:val="0"/>
        <w:tabs>
          <w:tab w:val="left" w:pos="756"/>
        </w:tabs>
        <w:spacing w:line="320" w:lineRule="exact"/>
        <w:ind w:left="2098"/>
        <w:rPr>
          <w:sz w:val="26"/>
          <w:szCs w:val="26"/>
        </w:rPr>
      </w:pPr>
      <w:r w:rsidRPr="00A00B57">
        <w:rPr>
          <w:rFonts w:hint="eastAsia"/>
          <w:sz w:val="26"/>
          <w:szCs w:val="26"/>
        </w:rPr>
        <w:t>新竹場次：財團法人</w:t>
      </w:r>
      <w:r w:rsidRPr="00A00B57">
        <w:rPr>
          <w:rFonts w:hint="eastAsia"/>
          <w:sz w:val="26"/>
          <w:szCs w:val="26"/>
        </w:rPr>
        <w:t xml:space="preserve"> </w:t>
      </w:r>
      <w:r w:rsidRPr="00A00B57">
        <w:rPr>
          <w:rFonts w:hint="eastAsia"/>
          <w:sz w:val="26"/>
          <w:szCs w:val="26"/>
        </w:rPr>
        <w:t>食品工業發展研究所</w:t>
      </w:r>
    </w:p>
    <w:p w:rsidR="00274757" w:rsidRPr="00A00B57" w:rsidRDefault="00274757" w:rsidP="00274757">
      <w:pPr>
        <w:pStyle w:val="0"/>
        <w:tabs>
          <w:tab w:val="left" w:pos="756"/>
        </w:tabs>
        <w:spacing w:line="320" w:lineRule="exact"/>
        <w:ind w:left="2098"/>
        <w:rPr>
          <w:sz w:val="26"/>
          <w:szCs w:val="26"/>
        </w:rPr>
      </w:pPr>
      <w:r w:rsidRPr="00A00B57">
        <w:rPr>
          <w:rFonts w:hint="eastAsia"/>
          <w:sz w:val="26"/>
          <w:szCs w:val="26"/>
        </w:rPr>
        <w:t xml:space="preserve">          </w:t>
      </w:r>
      <w:r w:rsidRPr="00A00B57">
        <w:rPr>
          <w:rFonts w:hint="eastAsia"/>
          <w:sz w:val="26"/>
          <w:szCs w:val="26"/>
        </w:rPr>
        <w:t>（</w:t>
      </w:r>
      <w:r w:rsidRPr="00A00B57">
        <w:rPr>
          <w:sz w:val="26"/>
          <w:szCs w:val="26"/>
        </w:rPr>
        <w:t>新竹市食品路</w:t>
      </w:r>
      <w:r w:rsidRPr="00A00B57">
        <w:rPr>
          <w:sz w:val="26"/>
          <w:szCs w:val="26"/>
        </w:rPr>
        <w:t>331</w:t>
      </w:r>
      <w:r w:rsidRPr="00A00B57">
        <w:rPr>
          <w:sz w:val="26"/>
          <w:szCs w:val="26"/>
        </w:rPr>
        <w:t>號</w:t>
      </w:r>
      <w:r w:rsidRPr="00A00B57">
        <w:rPr>
          <w:rFonts w:hint="eastAsia"/>
          <w:sz w:val="26"/>
          <w:szCs w:val="26"/>
        </w:rPr>
        <w:t>，服務大樓</w:t>
      </w:r>
      <w:r w:rsidRPr="00A00B57">
        <w:rPr>
          <w:rFonts w:hint="eastAsia"/>
          <w:sz w:val="26"/>
          <w:szCs w:val="26"/>
        </w:rPr>
        <w:t>1</w:t>
      </w:r>
      <w:r w:rsidRPr="00A00B57">
        <w:rPr>
          <w:sz w:val="26"/>
          <w:szCs w:val="26"/>
        </w:rPr>
        <w:t>樓</w:t>
      </w:r>
      <w:r w:rsidRPr="00A00B57">
        <w:rPr>
          <w:rFonts w:hint="eastAsia"/>
          <w:sz w:val="26"/>
          <w:szCs w:val="26"/>
        </w:rPr>
        <w:t>前瞻廳）</w:t>
      </w:r>
    </w:p>
    <w:p w:rsidR="00274757" w:rsidRPr="00A00B57" w:rsidRDefault="00274757" w:rsidP="00274757">
      <w:pPr>
        <w:pStyle w:val="0"/>
        <w:numPr>
          <w:ilvl w:val="0"/>
          <w:numId w:val="11"/>
        </w:numPr>
        <w:tabs>
          <w:tab w:val="left" w:pos="709"/>
        </w:tabs>
        <w:spacing w:line="320" w:lineRule="exact"/>
        <w:ind w:left="1498" w:hanging="1368"/>
        <w:rPr>
          <w:sz w:val="26"/>
          <w:szCs w:val="26"/>
        </w:rPr>
      </w:pPr>
      <w:r w:rsidRPr="00A00B57">
        <w:rPr>
          <w:sz w:val="26"/>
          <w:szCs w:val="26"/>
        </w:rPr>
        <w:t>主辦單位：衛生福利部食品藥物管理署</w:t>
      </w:r>
    </w:p>
    <w:p w:rsidR="00274757" w:rsidRPr="00A00B57" w:rsidRDefault="00274757" w:rsidP="00274757">
      <w:pPr>
        <w:pStyle w:val="0"/>
        <w:numPr>
          <w:ilvl w:val="0"/>
          <w:numId w:val="11"/>
        </w:numPr>
        <w:tabs>
          <w:tab w:val="left" w:pos="709"/>
        </w:tabs>
        <w:spacing w:line="320" w:lineRule="exact"/>
        <w:ind w:left="1498" w:hanging="1368"/>
        <w:rPr>
          <w:sz w:val="26"/>
          <w:szCs w:val="26"/>
        </w:rPr>
      </w:pPr>
      <w:r w:rsidRPr="00A00B57">
        <w:rPr>
          <w:sz w:val="26"/>
          <w:szCs w:val="26"/>
        </w:rPr>
        <w:t>承辦單位：財團法人食品工業發展研究所</w:t>
      </w:r>
    </w:p>
    <w:p w:rsidR="00274757" w:rsidRPr="00F51EDE" w:rsidRDefault="00274757" w:rsidP="00274757">
      <w:pPr>
        <w:pStyle w:val="0"/>
        <w:numPr>
          <w:ilvl w:val="0"/>
          <w:numId w:val="11"/>
        </w:numPr>
        <w:tabs>
          <w:tab w:val="left" w:pos="709"/>
        </w:tabs>
        <w:spacing w:line="320" w:lineRule="exact"/>
        <w:ind w:left="2041" w:hanging="1911"/>
        <w:rPr>
          <w:b/>
          <w:sz w:val="26"/>
          <w:szCs w:val="26"/>
          <w:u w:val="single"/>
        </w:rPr>
      </w:pPr>
      <w:r w:rsidRPr="00A00B57">
        <w:rPr>
          <w:sz w:val="26"/>
          <w:szCs w:val="26"/>
        </w:rPr>
        <w:t>邀請對象：餐廳業者、連鎖餐廳、速食業者、量販店</w:t>
      </w:r>
      <w:r w:rsidRPr="00A00B57">
        <w:rPr>
          <w:sz w:val="26"/>
          <w:szCs w:val="26"/>
        </w:rPr>
        <w:t>/</w:t>
      </w:r>
      <w:r w:rsidRPr="00A00B57">
        <w:rPr>
          <w:sz w:val="26"/>
          <w:szCs w:val="26"/>
        </w:rPr>
        <w:t>賣場等</w:t>
      </w:r>
      <w:r w:rsidRPr="00A00B57">
        <w:rPr>
          <w:rFonts w:hint="eastAsia"/>
          <w:sz w:val="26"/>
          <w:szCs w:val="26"/>
        </w:rPr>
        <w:t>、各地方政府衛生單位；</w:t>
      </w:r>
      <w:r w:rsidRPr="00A00B57">
        <w:rPr>
          <w:rFonts w:ascii="標楷體" w:hAnsi="標楷體" w:hint="eastAsia"/>
          <w:b/>
          <w:sz w:val="26"/>
          <w:szCs w:val="26"/>
          <w:u w:val="single"/>
        </w:rPr>
        <w:t>衛生評鑑係鼓勵未強制實施</w:t>
      </w:r>
      <w:r w:rsidRPr="00A00B57">
        <w:rPr>
          <w:b/>
          <w:sz w:val="26"/>
          <w:szCs w:val="26"/>
          <w:u w:val="single"/>
        </w:rPr>
        <w:t>HACCP</w:t>
      </w:r>
      <w:r w:rsidRPr="00A00B57">
        <w:rPr>
          <w:rFonts w:ascii="標楷體" w:hAnsi="標楷體" w:hint="eastAsia"/>
          <w:b/>
          <w:sz w:val="26"/>
          <w:szCs w:val="26"/>
          <w:u w:val="single"/>
        </w:rPr>
        <w:t>業者之自願性評鑑制度，因此餐盒食品工廠、國際觀光旅館、五星級旅館及供應鐵路運輸旅客餐盒之食品業者不得申請，惟仍</w:t>
      </w:r>
      <w:r w:rsidRPr="00F51EDE">
        <w:rPr>
          <w:rFonts w:ascii="標楷體" w:hAnsi="標楷體" w:hint="eastAsia"/>
          <w:b/>
          <w:sz w:val="26"/>
          <w:szCs w:val="26"/>
          <w:u w:val="single"/>
        </w:rPr>
        <w:t>歡迎報名參加本次說明會</w:t>
      </w:r>
      <w:r w:rsidRPr="00F51EDE">
        <w:rPr>
          <w:rFonts w:ascii="標楷體" w:hAnsi="標楷體" w:hint="eastAsia"/>
          <w:sz w:val="26"/>
          <w:szCs w:val="26"/>
        </w:rPr>
        <w:t>。</w:t>
      </w:r>
    </w:p>
    <w:p w:rsidR="00274757" w:rsidRPr="00F51EDE" w:rsidRDefault="00274757" w:rsidP="00274757">
      <w:pPr>
        <w:pStyle w:val="0"/>
        <w:numPr>
          <w:ilvl w:val="0"/>
          <w:numId w:val="11"/>
        </w:numPr>
        <w:tabs>
          <w:tab w:val="left" w:pos="709"/>
        </w:tabs>
        <w:spacing w:line="320" w:lineRule="exact"/>
        <w:ind w:left="2268" w:hanging="2138"/>
        <w:rPr>
          <w:sz w:val="26"/>
          <w:szCs w:val="26"/>
        </w:rPr>
      </w:pPr>
      <w:r w:rsidRPr="00F51EDE">
        <w:rPr>
          <w:sz w:val="26"/>
          <w:szCs w:val="26"/>
        </w:rPr>
        <w:t>聯</w:t>
      </w:r>
      <w:r w:rsidRPr="00F51EDE">
        <w:rPr>
          <w:sz w:val="26"/>
          <w:szCs w:val="26"/>
        </w:rPr>
        <w:t xml:space="preserve"> </w:t>
      </w:r>
      <w:r w:rsidRPr="00F51EDE">
        <w:rPr>
          <w:sz w:val="26"/>
          <w:szCs w:val="26"/>
        </w:rPr>
        <w:t>絡</w:t>
      </w:r>
      <w:r w:rsidRPr="00F51EDE">
        <w:rPr>
          <w:sz w:val="26"/>
          <w:szCs w:val="26"/>
        </w:rPr>
        <w:t xml:space="preserve"> </w:t>
      </w:r>
      <w:r w:rsidRPr="00F51EDE">
        <w:rPr>
          <w:sz w:val="26"/>
          <w:szCs w:val="26"/>
        </w:rPr>
        <w:t>人：食品所</w:t>
      </w:r>
      <w:r w:rsidRPr="00F51EDE">
        <w:rPr>
          <w:rFonts w:hint="eastAsia"/>
          <w:sz w:val="26"/>
          <w:szCs w:val="26"/>
        </w:rPr>
        <w:t>高韶蔭</w:t>
      </w:r>
      <w:proofErr w:type="gramStart"/>
      <w:r w:rsidRPr="00F51EDE">
        <w:rPr>
          <w:rFonts w:hint="eastAsia"/>
          <w:sz w:val="26"/>
          <w:szCs w:val="26"/>
        </w:rPr>
        <w:t>（</w:t>
      </w:r>
      <w:proofErr w:type="gramEnd"/>
      <w:r w:rsidRPr="00F51EDE">
        <w:rPr>
          <w:sz w:val="26"/>
          <w:szCs w:val="26"/>
        </w:rPr>
        <w:t>電話：</w:t>
      </w:r>
      <w:r w:rsidRPr="00F51EDE">
        <w:rPr>
          <w:sz w:val="26"/>
          <w:szCs w:val="26"/>
        </w:rPr>
        <w:t>03-5223191</w:t>
      </w:r>
      <w:r w:rsidRPr="00F51EDE">
        <w:rPr>
          <w:sz w:val="26"/>
          <w:szCs w:val="26"/>
        </w:rPr>
        <w:t>轉</w:t>
      </w:r>
      <w:r w:rsidRPr="00F51EDE">
        <w:rPr>
          <w:rFonts w:hint="eastAsia"/>
          <w:sz w:val="26"/>
          <w:szCs w:val="26"/>
        </w:rPr>
        <w:t>733</w:t>
      </w:r>
      <w:proofErr w:type="gramStart"/>
      <w:r w:rsidRPr="00F51EDE">
        <w:rPr>
          <w:rFonts w:hint="eastAsia"/>
          <w:sz w:val="26"/>
          <w:szCs w:val="26"/>
        </w:rPr>
        <w:t>）</w:t>
      </w:r>
      <w:proofErr w:type="gramEnd"/>
    </w:p>
    <w:p w:rsidR="00274757" w:rsidRPr="00F51EDE" w:rsidRDefault="00274757" w:rsidP="00274757">
      <w:pPr>
        <w:pStyle w:val="0"/>
        <w:spacing w:line="320" w:lineRule="exact"/>
        <w:ind w:left="2016"/>
        <w:rPr>
          <w:sz w:val="26"/>
          <w:szCs w:val="26"/>
        </w:rPr>
      </w:pPr>
      <w:r w:rsidRPr="00F51EDE">
        <w:rPr>
          <w:sz w:val="26"/>
          <w:szCs w:val="26"/>
        </w:rPr>
        <w:t>食品所</w:t>
      </w:r>
      <w:r w:rsidRPr="00F51EDE">
        <w:rPr>
          <w:rFonts w:hint="eastAsia"/>
          <w:sz w:val="26"/>
          <w:szCs w:val="26"/>
        </w:rPr>
        <w:t>劉得銓</w:t>
      </w:r>
      <w:proofErr w:type="gramStart"/>
      <w:r w:rsidRPr="00F51EDE">
        <w:rPr>
          <w:rFonts w:hint="eastAsia"/>
          <w:sz w:val="26"/>
          <w:szCs w:val="26"/>
        </w:rPr>
        <w:t>（</w:t>
      </w:r>
      <w:proofErr w:type="gramEnd"/>
      <w:r w:rsidRPr="00F51EDE">
        <w:rPr>
          <w:sz w:val="26"/>
          <w:szCs w:val="26"/>
        </w:rPr>
        <w:t>電話：</w:t>
      </w:r>
      <w:r w:rsidRPr="00F51EDE">
        <w:rPr>
          <w:sz w:val="26"/>
          <w:szCs w:val="26"/>
        </w:rPr>
        <w:t>03-5223191</w:t>
      </w:r>
      <w:r w:rsidRPr="00F51EDE">
        <w:rPr>
          <w:sz w:val="26"/>
          <w:szCs w:val="26"/>
        </w:rPr>
        <w:t>轉</w:t>
      </w:r>
      <w:r w:rsidRPr="00F51EDE">
        <w:rPr>
          <w:sz w:val="26"/>
          <w:szCs w:val="26"/>
        </w:rPr>
        <w:t>228</w:t>
      </w:r>
      <w:proofErr w:type="gramStart"/>
      <w:r w:rsidRPr="00F51EDE">
        <w:rPr>
          <w:rFonts w:hint="eastAsia"/>
          <w:sz w:val="26"/>
          <w:szCs w:val="26"/>
        </w:rPr>
        <w:t>）</w:t>
      </w:r>
      <w:proofErr w:type="gramEnd"/>
    </w:p>
    <w:p w:rsidR="00274757" w:rsidRPr="00F51EDE" w:rsidRDefault="00274757" w:rsidP="00274757">
      <w:pPr>
        <w:pStyle w:val="0"/>
        <w:numPr>
          <w:ilvl w:val="0"/>
          <w:numId w:val="11"/>
        </w:numPr>
        <w:tabs>
          <w:tab w:val="left" w:pos="709"/>
        </w:tabs>
        <w:spacing w:line="320" w:lineRule="exact"/>
        <w:ind w:left="1496" w:hanging="1366"/>
        <w:rPr>
          <w:b/>
          <w:sz w:val="26"/>
          <w:szCs w:val="26"/>
        </w:rPr>
      </w:pPr>
      <w:r w:rsidRPr="00F51EDE">
        <w:rPr>
          <w:sz w:val="26"/>
          <w:szCs w:val="26"/>
        </w:rPr>
        <w:t>會議議程：</w:t>
      </w:r>
    </w:p>
    <w:tbl>
      <w:tblPr>
        <w:tblStyle w:val="af6"/>
        <w:tblW w:w="10543" w:type="dxa"/>
        <w:jc w:val="center"/>
        <w:tblLook w:val="04A0" w:firstRow="1" w:lastRow="0" w:firstColumn="1" w:lastColumn="0" w:noHBand="0" w:noVBand="1"/>
      </w:tblPr>
      <w:tblGrid>
        <w:gridCol w:w="2400"/>
        <w:gridCol w:w="2589"/>
        <w:gridCol w:w="2904"/>
        <w:gridCol w:w="2650"/>
      </w:tblGrid>
      <w:tr w:rsidR="00274757" w:rsidRPr="00F51EDE" w:rsidTr="00514B9E">
        <w:trPr>
          <w:jc w:val="center"/>
        </w:trPr>
        <w:tc>
          <w:tcPr>
            <w:tcW w:w="2400" w:type="dxa"/>
            <w:vAlign w:val="center"/>
          </w:tcPr>
          <w:p w:rsidR="00274757" w:rsidRPr="00F51EDE" w:rsidRDefault="00274757" w:rsidP="00514B9E">
            <w:pPr>
              <w:pStyle w:val="0"/>
              <w:tabs>
                <w:tab w:val="left" w:pos="709"/>
              </w:tabs>
              <w:spacing w:line="320" w:lineRule="exact"/>
              <w:jc w:val="center"/>
              <w:rPr>
                <w:sz w:val="24"/>
                <w:szCs w:val="24"/>
              </w:rPr>
            </w:pPr>
            <w:r w:rsidRPr="00F51EDE">
              <w:rPr>
                <w:rFonts w:hint="eastAsia"/>
                <w:sz w:val="24"/>
                <w:szCs w:val="24"/>
              </w:rPr>
              <w:t>時間</w:t>
            </w:r>
          </w:p>
        </w:tc>
        <w:tc>
          <w:tcPr>
            <w:tcW w:w="2589" w:type="dxa"/>
            <w:vAlign w:val="center"/>
          </w:tcPr>
          <w:p w:rsidR="00274757" w:rsidRPr="00F51EDE" w:rsidRDefault="00274757" w:rsidP="00514B9E">
            <w:pPr>
              <w:pStyle w:val="0"/>
              <w:tabs>
                <w:tab w:val="left" w:pos="709"/>
              </w:tabs>
              <w:spacing w:line="320" w:lineRule="exact"/>
              <w:jc w:val="center"/>
              <w:rPr>
                <w:sz w:val="24"/>
                <w:szCs w:val="24"/>
              </w:rPr>
            </w:pPr>
            <w:r w:rsidRPr="00F51EDE">
              <w:rPr>
                <w:rFonts w:hint="eastAsia"/>
                <w:sz w:val="24"/>
                <w:szCs w:val="24"/>
              </w:rPr>
              <w:t>議程</w:t>
            </w:r>
          </w:p>
        </w:tc>
        <w:tc>
          <w:tcPr>
            <w:tcW w:w="2904" w:type="dxa"/>
            <w:vAlign w:val="center"/>
          </w:tcPr>
          <w:p w:rsidR="00274757" w:rsidRPr="00F51EDE" w:rsidRDefault="00274757" w:rsidP="00514B9E">
            <w:pPr>
              <w:pStyle w:val="0"/>
              <w:tabs>
                <w:tab w:val="left" w:pos="709"/>
              </w:tabs>
              <w:spacing w:line="320" w:lineRule="exact"/>
              <w:jc w:val="center"/>
              <w:rPr>
                <w:sz w:val="24"/>
                <w:szCs w:val="24"/>
              </w:rPr>
            </w:pPr>
            <w:r w:rsidRPr="00F51EDE">
              <w:rPr>
                <w:rFonts w:hint="eastAsia"/>
                <w:sz w:val="24"/>
                <w:szCs w:val="24"/>
              </w:rPr>
              <w:t>主講人</w:t>
            </w:r>
          </w:p>
        </w:tc>
        <w:tc>
          <w:tcPr>
            <w:tcW w:w="2650" w:type="dxa"/>
            <w:vAlign w:val="center"/>
          </w:tcPr>
          <w:p w:rsidR="00274757" w:rsidRPr="00F51EDE" w:rsidRDefault="00274757" w:rsidP="00514B9E">
            <w:pPr>
              <w:pStyle w:val="0"/>
              <w:tabs>
                <w:tab w:val="left" w:pos="709"/>
              </w:tabs>
              <w:spacing w:line="320" w:lineRule="exact"/>
              <w:jc w:val="center"/>
              <w:rPr>
                <w:sz w:val="24"/>
                <w:szCs w:val="24"/>
              </w:rPr>
            </w:pPr>
            <w:r w:rsidRPr="00F51EDE">
              <w:rPr>
                <w:rFonts w:hint="eastAsia"/>
                <w:sz w:val="24"/>
                <w:szCs w:val="24"/>
              </w:rPr>
              <w:t>引言人</w:t>
            </w:r>
          </w:p>
        </w:tc>
      </w:tr>
      <w:tr w:rsidR="00274757" w:rsidRPr="00F51EDE" w:rsidTr="00514B9E">
        <w:trPr>
          <w:jc w:val="center"/>
        </w:trPr>
        <w:tc>
          <w:tcPr>
            <w:tcW w:w="2400" w:type="dxa"/>
            <w:vAlign w:val="center"/>
          </w:tcPr>
          <w:p w:rsidR="00274757" w:rsidRPr="00F51EDE" w:rsidRDefault="00274757" w:rsidP="00514B9E">
            <w:pPr>
              <w:pStyle w:val="0"/>
              <w:tabs>
                <w:tab w:val="left" w:pos="709"/>
              </w:tabs>
              <w:spacing w:line="320" w:lineRule="exact"/>
              <w:jc w:val="left"/>
              <w:rPr>
                <w:sz w:val="24"/>
                <w:szCs w:val="24"/>
              </w:rPr>
            </w:pPr>
            <w:proofErr w:type="gramStart"/>
            <w:r>
              <w:rPr>
                <w:rFonts w:hint="eastAsia"/>
                <w:sz w:val="24"/>
                <w:szCs w:val="24"/>
              </w:rPr>
              <w:t>臺</w:t>
            </w:r>
            <w:proofErr w:type="gramEnd"/>
            <w:r>
              <w:rPr>
                <w:rFonts w:hint="eastAsia"/>
                <w:sz w:val="24"/>
                <w:szCs w:val="24"/>
              </w:rPr>
              <w:t>中場</w:t>
            </w:r>
            <w:r w:rsidRPr="00F51EDE">
              <w:rPr>
                <w:rFonts w:hint="eastAsia"/>
                <w:sz w:val="24"/>
                <w:szCs w:val="24"/>
              </w:rPr>
              <w:t>12:30~13:00</w:t>
            </w:r>
            <w:r>
              <w:rPr>
                <w:rFonts w:hint="eastAsia"/>
                <w:sz w:val="24"/>
                <w:szCs w:val="24"/>
              </w:rPr>
              <w:t>新竹場</w:t>
            </w:r>
            <w:r>
              <w:rPr>
                <w:rFonts w:hint="eastAsia"/>
                <w:sz w:val="24"/>
                <w:szCs w:val="24"/>
              </w:rPr>
              <w:t>08:30~09:00</w:t>
            </w:r>
          </w:p>
        </w:tc>
        <w:tc>
          <w:tcPr>
            <w:tcW w:w="8143" w:type="dxa"/>
            <w:gridSpan w:val="3"/>
            <w:vAlign w:val="center"/>
          </w:tcPr>
          <w:p w:rsidR="00274757" w:rsidRPr="00F51EDE" w:rsidRDefault="00274757" w:rsidP="00514B9E">
            <w:pPr>
              <w:pStyle w:val="0"/>
              <w:tabs>
                <w:tab w:val="left" w:pos="709"/>
              </w:tabs>
              <w:spacing w:line="320" w:lineRule="exact"/>
              <w:jc w:val="center"/>
              <w:rPr>
                <w:sz w:val="24"/>
                <w:szCs w:val="24"/>
              </w:rPr>
            </w:pPr>
            <w:r w:rsidRPr="00F51EDE">
              <w:rPr>
                <w:rFonts w:ascii="標楷體" w:hAnsi="標楷體" w:hint="eastAsia"/>
                <w:sz w:val="24"/>
                <w:szCs w:val="24"/>
              </w:rPr>
              <w:t>報</w:t>
            </w:r>
            <w:r>
              <w:rPr>
                <w:rFonts w:ascii="標楷體" w:hAnsi="標楷體" w:hint="eastAsia"/>
                <w:sz w:val="24"/>
                <w:szCs w:val="24"/>
              </w:rPr>
              <w:t xml:space="preserve">　　</w:t>
            </w:r>
            <w:r w:rsidRPr="00F51EDE">
              <w:rPr>
                <w:rFonts w:ascii="標楷體" w:hAnsi="標楷體" w:hint="eastAsia"/>
                <w:sz w:val="24"/>
                <w:szCs w:val="24"/>
              </w:rPr>
              <w:t>到</w:t>
            </w:r>
          </w:p>
        </w:tc>
      </w:tr>
      <w:tr w:rsidR="00274757" w:rsidRPr="00F51EDE" w:rsidTr="00514B9E">
        <w:trPr>
          <w:jc w:val="center"/>
        </w:trPr>
        <w:tc>
          <w:tcPr>
            <w:tcW w:w="2400" w:type="dxa"/>
            <w:vAlign w:val="center"/>
          </w:tcPr>
          <w:p w:rsidR="00274757" w:rsidRDefault="00274757" w:rsidP="00514B9E">
            <w:pPr>
              <w:pStyle w:val="0"/>
              <w:tabs>
                <w:tab w:val="left" w:pos="709"/>
              </w:tabs>
              <w:spacing w:line="320" w:lineRule="exact"/>
              <w:rPr>
                <w:sz w:val="24"/>
                <w:szCs w:val="24"/>
              </w:rPr>
            </w:pPr>
            <w:proofErr w:type="gramStart"/>
            <w:r>
              <w:rPr>
                <w:rFonts w:hint="eastAsia"/>
                <w:sz w:val="24"/>
                <w:szCs w:val="24"/>
              </w:rPr>
              <w:t>臺</w:t>
            </w:r>
            <w:proofErr w:type="gramEnd"/>
            <w:r>
              <w:rPr>
                <w:rFonts w:hint="eastAsia"/>
                <w:sz w:val="24"/>
                <w:szCs w:val="24"/>
              </w:rPr>
              <w:t>中場</w:t>
            </w:r>
            <w:r w:rsidRPr="00F51EDE">
              <w:rPr>
                <w:rFonts w:hint="eastAsia"/>
                <w:sz w:val="24"/>
                <w:szCs w:val="24"/>
              </w:rPr>
              <w:t>13:00~13:10</w:t>
            </w:r>
          </w:p>
          <w:p w:rsidR="00274757" w:rsidRPr="00F51EDE" w:rsidRDefault="00274757" w:rsidP="00514B9E">
            <w:pPr>
              <w:pStyle w:val="0"/>
              <w:tabs>
                <w:tab w:val="left" w:pos="709"/>
              </w:tabs>
              <w:spacing w:line="320" w:lineRule="exact"/>
              <w:rPr>
                <w:sz w:val="24"/>
                <w:szCs w:val="24"/>
              </w:rPr>
            </w:pPr>
            <w:r>
              <w:rPr>
                <w:rFonts w:hint="eastAsia"/>
                <w:sz w:val="24"/>
                <w:szCs w:val="24"/>
              </w:rPr>
              <w:t>新竹場</w:t>
            </w:r>
            <w:r>
              <w:rPr>
                <w:rFonts w:hint="eastAsia"/>
                <w:sz w:val="24"/>
                <w:szCs w:val="24"/>
              </w:rPr>
              <w:t>09:00~09:10</w:t>
            </w:r>
          </w:p>
        </w:tc>
        <w:tc>
          <w:tcPr>
            <w:tcW w:w="2589" w:type="dxa"/>
            <w:vAlign w:val="center"/>
          </w:tcPr>
          <w:p w:rsidR="00274757" w:rsidRPr="00F51EDE" w:rsidRDefault="00274757" w:rsidP="00514B9E">
            <w:pPr>
              <w:pStyle w:val="0"/>
              <w:tabs>
                <w:tab w:val="left" w:pos="709"/>
              </w:tabs>
              <w:spacing w:line="320" w:lineRule="exact"/>
              <w:rPr>
                <w:sz w:val="24"/>
                <w:szCs w:val="24"/>
              </w:rPr>
            </w:pPr>
            <w:r w:rsidRPr="00F51EDE">
              <w:rPr>
                <w:rFonts w:ascii="標楷體" w:hAnsi="標楷體" w:hint="eastAsia"/>
                <w:sz w:val="24"/>
                <w:szCs w:val="24"/>
              </w:rPr>
              <w:t>長官致詞</w:t>
            </w:r>
          </w:p>
        </w:tc>
        <w:tc>
          <w:tcPr>
            <w:tcW w:w="2904" w:type="dxa"/>
            <w:vAlign w:val="center"/>
          </w:tcPr>
          <w:p w:rsidR="00274757" w:rsidRPr="00F51EDE" w:rsidRDefault="00274757" w:rsidP="00514B9E">
            <w:pPr>
              <w:pStyle w:val="0"/>
              <w:tabs>
                <w:tab w:val="left" w:pos="709"/>
              </w:tabs>
              <w:spacing w:line="320" w:lineRule="exact"/>
              <w:rPr>
                <w:sz w:val="24"/>
                <w:szCs w:val="24"/>
              </w:rPr>
            </w:pPr>
            <w:r w:rsidRPr="00F51EDE">
              <w:rPr>
                <w:rFonts w:ascii="標楷體" w:hAnsi="標楷體" w:hint="eastAsia"/>
                <w:sz w:val="24"/>
                <w:szCs w:val="24"/>
              </w:rPr>
              <w:t>食品藥物管理署</w:t>
            </w:r>
          </w:p>
        </w:tc>
        <w:tc>
          <w:tcPr>
            <w:tcW w:w="2650" w:type="dxa"/>
            <w:vAlign w:val="center"/>
          </w:tcPr>
          <w:p w:rsidR="00274757" w:rsidRPr="00F51EDE" w:rsidRDefault="00274757" w:rsidP="00514B9E">
            <w:pPr>
              <w:pStyle w:val="12"/>
              <w:spacing w:before="0" w:after="0" w:line="320" w:lineRule="exact"/>
              <w:ind w:left="0" w:right="0"/>
              <w:jc w:val="both"/>
              <w:rPr>
                <w:rFonts w:ascii="標楷體" w:hAnsi="標楷體"/>
              </w:rPr>
            </w:pPr>
            <w:r w:rsidRPr="00F51EDE">
              <w:rPr>
                <w:rFonts w:ascii="標楷體" w:hAnsi="標楷體" w:hint="eastAsia"/>
              </w:rPr>
              <w:t>食品工業發展研究所</w:t>
            </w:r>
          </w:p>
          <w:p w:rsidR="00274757" w:rsidRPr="00F51EDE" w:rsidRDefault="00274757" w:rsidP="00514B9E">
            <w:pPr>
              <w:pStyle w:val="0"/>
              <w:tabs>
                <w:tab w:val="left" w:pos="709"/>
              </w:tabs>
              <w:spacing w:line="320" w:lineRule="exact"/>
              <w:rPr>
                <w:sz w:val="24"/>
                <w:szCs w:val="24"/>
              </w:rPr>
            </w:pPr>
            <w:r w:rsidRPr="00F51EDE">
              <w:rPr>
                <w:rFonts w:ascii="標楷體" w:hAnsi="標楷體" w:hint="eastAsia"/>
                <w:sz w:val="24"/>
                <w:szCs w:val="24"/>
              </w:rPr>
              <w:t>彭瑞森小姐</w:t>
            </w:r>
          </w:p>
        </w:tc>
      </w:tr>
      <w:tr w:rsidR="00274757" w:rsidRPr="00F51EDE" w:rsidTr="00514B9E">
        <w:trPr>
          <w:jc w:val="center"/>
        </w:trPr>
        <w:tc>
          <w:tcPr>
            <w:tcW w:w="2400" w:type="dxa"/>
            <w:vAlign w:val="center"/>
          </w:tcPr>
          <w:p w:rsidR="00274757" w:rsidRDefault="00274757" w:rsidP="00514B9E">
            <w:pPr>
              <w:pStyle w:val="0"/>
              <w:tabs>
                <w:tab w:val="left" w:pos="709"/>
              </w:tabs>
              <w:spacing w:line="320" w:lineRule="exact"/>
              <w:rPr>
                <w:sz w:val="24"/>
                <w:szCs w:val="24"/>
              </w:rPr>
            </w:pPr>
            <w:proofErr w:type="gramStart"/>
            <w:r>
              <w:rPr>
                <w:rFonts w:hint="eastAsia"/>
                <w:sz w:val="24"/>
                <w:szCs w:val="24"/>
              </w:rPr>
              <w:t>臺</w:t>
            </w:r>
            <w:proofErr w:type="gramEnd"/>
            <w:r>
              <w:rPr>
                <w:rFonts w:hint="eastAsia"/>
                <w:sz w:val="24"/>
                <w:szCs w:val="24"/>
              </w:rPr>
              <w:t>中場</w:t>
            </w:r>
            <w:r w:rsidRPr="00F51EDE">
              <w:rPr>
                <w:rFonts w:hint="eastAsia"/>
                <w:sz w:val="24"/>
                <w:szCs w:val="24"/>
              </w:rPr>
              <w:t>13:10~14:00</w:t>
            </w:r>
          </w:p>
          <w:p w:rsidR="00274757" w:rsidRPr="00F51EDE" w:rsidRDefault="00274757" w:rsidP="00514B9E">
            <w:pPr>
              <w:pStyle w:val="0"/>
              <w:tabs>
                <w:tab w:val="left" w:pos="709"/>
              </w:tabs>
              <w:spacing w:line="320" w:lineRule="exact"/>
              <w:rPr>
                <w:sz w:val="24"/>
                <w:szCs w:val="24"/>
              </w:rPr>
            </w:pPr>
            <w:r>
              <w:rPr>
                <w:rFonts w:hint="eastAsia"/>
                <w:sz w:val="24"/>
                <w:szCs w:val="24"/>
              </w:rPr>
              <w:t>新竹場</w:t>
            </w:r>
            <w:r>
              <w:rPr>
                <w:rFonts w:hint="eastAsia"/>
                <w:sz w:val="24"/>
                <w:szCs w:val="24"/>
              </w:rPr>
              <w:t>09:10~10:00</w:t>
            </w:r>
          </w:p>
        </w:tc>
        <w:tc>
          <w:tcPr>
            <w:tcW w:w="2589" w:type="dxa"/>
            <w:vAlign w:val="center"/>
          </w:tcPr>
          <w:p w:rsidR="00274757" w:rsidRPr="00F51EDE" w:rsidRDefault="00274757" w:rsidP="00514B9E">
            <w:pPr>
              <w:pStyle w:val="0"/>
              <w:tabs>
                <w:tab w:val="left" w:pos="709"/>
              </w:tabs>
              <w:spacing w:line="320" w:lineRule="exact"/>
              <w:rPr>
                <w:rFonts w:ascii="標楷體" w:hAnsi="標楷體"/>
                <w:sz w:val="24"/>
                <w:szCs w:val="24"/>
              </w:rPr>
            </w:pPr>
            <w:r w:rsidRPr="00F51EDE">
              <w:rPr>
                <w:rFonts w:ascii="標楷體" w:hAnsi="標楷體" w:hint="eastAsia"/>
                <w:sz w:val="24"/>
                <w:szCs w:val="24"/>
              </w:rPr>
              <w:t>食品安全管制系統</w:t>
            </w:r>
            <w:r>
              <w:rPr>
                <w:rFonts w:ascii="標楷體" w:hAnsi="標楷體" w:hint="eastAsia"/>
                <w:sz w:val="24"/>
                <w:szCs w:val="24"/>
              </w:rPr>
              <w:t>法規</w:t>
            </w:r>
          </w:p>
        </w:tc>
        <w:tc>
          <w:tcPr>
            <w:tcW w:w="2904" w:type="dxa"/>
            <w:vAlign w:val="center"/>
          </w:tcPr>
          <w:p w:rsidR="00274757" w:rsidRPr="00F51EDE" w:rsidRDefault="00274757" w:rsidP="00514B9E">
            <w:pPr>
              <w:pStyle w:val="0"/>
              <w:tabs>
                <w:tab w:val="left" w:pos="709"/>
              </w:tabs>
              <w:spacing w:line="320" w:lineRule="exact"/>
              <w:rPr>
                <w:rFonts w:ascii="標楷體" w:hAnsi="標楷體"/>
                <w:sz w:val="24"/>
                <w:szCs w:val="24"/>
              </w:rPr>
            </w:pPr>
            <w:r w:rsidRPr="00F51EDE">
              <w:rPr>
                <w:rFonts w:ascii="標楷體" w:hAnsi="標楷體" w:hint="eastAsia"/>
                <w:sz w:val="24"/>
                <w:szCs w:val="24"/>
              </w:rPr>
              <w:t>食品藥物管理署</w:t>
            </w:r>
          </w:p>
        </w:tc>
        <w:tc>
          <w:tcPr>
            <w:tcW w:w="2650" w:type="dxa"/>
            <w:vAlign w:val="center"/>
          </w:tcPr>
          <w:p w:rsidR="00274757" w:rsidRPr="00F51EDE" w:rsidRDefault="00274757" w:rsidP="00514B9E">
            <w:pPr>
              <w:pStyle w:val="12"/>
              <w:spacing w:before="0" w:after="0" w:line="320" w:lineRule="exact"/>
              <w:ind w:left="0" w:right="0"/>
              <w:jc w:val="both"/>
              <w:rPr>
                <w:rFonts w:ascii="標楷體" w:hAnsi="標楷體"/>
              </w:rPr>
            </w:pPr>
            <w:r w:rsidRPr="00F51EDE">
              <w:rPr>
                <w:rFonts w:ascii="標楷體" w:hAnsi="標楷體" w:hint="eastAsia"/>
              </w:rPr>
              <w:t>食品工業發展研究所</w:t>
            </w:r>
          </w:p>
          <w:p w:rsidR="00274757" w:rsidRPr="00F51EDE" w:rsidRDefault="00274757" w:rsidP="00514B9E">
            <w:pPr>
              <w:pStyle w:val="0"/>
              <w:tabs>
                <w:tab w:val="left" w:pos="709"/>
              </w:tabs>
              <w:spacing w:line="320" w:lineRule="exact"/>
              <w:rPr>
                <w:sz w:val="24"/>
                <w:szCs w:val="24"/>
              </w:rPr>
            </w:pPr>
            <w:r w:rsidRPr="00F51EDE">
              <w:rPr>
                <w:rFonts w:ascii="標楷體" w:hAnsi="標楷體" w:hint="eastAsia"/>
                <w:sz w:val="24"/>
                <w:szCs w:val="24"/>
              </w:rPr>
              <w:t>彭瑞森小姐</w:t>
            </w:r>
          </w:p>
        </w:tc>
      </w:tr>
      <w:tr w:rsidR="00274757" w:rsidRPr="00F51EDE" w:rsidTr="00514B9E">
        <w:trPr>
          <w:jc w:val="center"/>
        </w:trPr>
        <w:tc>
          <w:tcPr>
            <w:tcW w:w="2400" w:type="dxa"/>
            <w:vAlign w:val="center"/>
          </w:tcPr>
          <w:p w:rsidR="00274757" w:rsidRDefault="00274757" w:rsidP="00514B9E">
            <w:pPr>
              <w:pStyle w:val="0"/>
              <w:tabs>
                <w:tab w:val="left" w:pos="709"/>
              </w:tabs>
              <w:spacing w:line="320" w:lineRule="exact"/>
              <w:rPr>
                <w:sz w:val="24"/>
                <w:szCs w:val="24"/>
              </w:rPr>
            </w:pPr>
            <w:proofErr w:type="gramStart"/>
            <w:r>
              <w:rPr>
                <w:rFonts w:hint="eastAsia"/>
                <w:sz w:val="24"/>
                <w:szCs w:val="24"/>
              </w:rPr>
              <w:t>臺</w:t>
            </w:r>
            <w:proofErr w:type="gramEnd"/>
            <w:r>
              <w:rPr>
                <w:rFonts w:hint="eastAsia"/>
                <w:sz w:val="24"/>
                <w:szCs w:val="24"/>
              </w:rPr>
              <w:t>中場</w:t>
            </w:r>
            <w:r>
              <w:rPr>
                <w:rFonts w:hint="eastAsia"/>
                <w:sz w:val="24"/>
                <w:szCs w:val="24"/>
              </w:rPr>
              <w:t>14</w:t>
            </w:r>
            <w:r w:rsidRPr="00F51EDE">
              <w:rPr>
                <w:rFonts w:hint="eastAsia"/>
                <w:sz w:val="24"/>
                <w:szCs w:val="24"/>
              </w:rPr>
              <w:t>:</w:t>
            </w:r>
            <w:r>
              <w:rPr>
                <w:rFonts w:hint="eastAsia"/>
                <w:sz w:val="24"/>
                <w:szCs w:val="24"/>
              </w:rPr>
              <w:t>0</w:t>
            </w:r>
            <w:r w:rsidRPr="00F51EDE">
              <w:rPr>
                <w:rFonts w:hint="eastAsia"/>
                <w:sz w:val="24"/>
                <w:szCs w:val="24"/>
              </w:rPr>
              <w:t>0~14:</w:t>
            </w:r>
            <w:r>
              <w:rPr>
                <w:rFonts w:hint="eastAsia"/>
                <w:sz w:val="24"/>
                <w:szCs w:val="24"/>
              </w:rPr>
              <w:t>5</w:t>
            </w:r>
            <w:r w:rsidRPr="00F51EDE">
              <w:rPr>
                <w:rFonts w:hint="eastAsia"/>
                <w:sz w:val="24"/>
                <w:szCs w:val="24"/>
              </w:rPr>
              <w:t>0</w:t>
            </w:r>
          </w:p>
          <w:p w:rsidR="00274757" w:rsidRPr="00F51EDE" w:rsidRDefault="00274757" w:rsidP="00514B9E">
            <w:pPr>
              <w:pStyle w:val="0"/>
              <w:tabs>
                <w:tab w:val="left" w:pos="709"/>
              </w:tabs>
              <w:spacing w:line="320" w:lineRule="exact"/>
              <w:rPr>
                <w:sz w:val="24"/>
                <w:szCs w:val="24"/>
              </w:rPr>
            </w:pPr>
            <w:r>
              <w:rPr>
                <w:rFonts w:hint="eastAsia"/>
                <w:sz w:val="24"/>
                <w:szCs w:val="24"/>
              </w:rPr>
              <w:t>新竹場</w:t>
            </w:r>
            <w:r>
              <w:rPr>
                <w:rFonts w:hint="eastAsia"/>
                <w:sz w:val="24"/>
                <w:szCs w:val="24"/>
              </w:rPr>
              <w:t>10:00~10:50</w:t>
            </w:r>
          </w:p>
        </w:tc>
        <w:tc>
          <w:tcPr>
            <w:tcW w:w="2589" w:type="dxa"/>
            <w:vAlign w:val="center"/>
          </w:tcPr>
          <w:p w:rsidR="00274757" w:rsidRPr="00F51EDE" w:rsidRDefault="00274757" w:rsidP="00514B9E">
            <w:pPr>
              <w:pStyle w:val="0"/>
              <w:tabs>
                <w:tab w:val="left" w:pos="709"/>
              </w:tabs>
              <w:spacing w:line="320" w:lineRule="exact"/>
              <w:rPr>
                <w:rFonts w:ascii="標楷體" w:hAnsi="標楷體"/>
                <w:sz w:val="24"/>
                <w:szCs w:val="24"/>
              </w:rPr>
            </w:pPr>
            <w:r w:rsidRPr="00F51EDE">
              <w:rPr>
                <w:rFonts w:ascii="標楷體" w:hAnsi="標楷體" w:hint="eastAsia"/>
                <w:sz w:val="24"/>
                <w:szCs w:val="24"/>
              </w:rPr>
              <w:t>餐飲業食品安全管制系統衛生評鑑申請注意事項重點說明</w:t>
            </w:r>
          </w:p>
        </w:tc>
        <w:tc>
          <w:tcPr>
            <w:tcW w:w="2904" w:type="dxa"/>
            <w:vAlign w:val="center"/>
          </w:tcPr>
          <w:p w:rsidR="00274757" w:rsidRPr="00F51EDE" w:rsidRDefault="00274757" w:rsidP="00514B9E">
            <w:pPr>
              <w:pStyle w:val="0"/>
              <w:tabs>
                <w:tab w:val="left" w:pos="709"/>
              </w:tabs>
              <w:spacing w:line="320" w:lineRule="exact"/>
              <w:rPr>
                <w:rFonts w:ascii="標楷體" w:hAnsi="標楷體"/>
                <w:sz w:val="24"/>
                <w:szCs w:val="24"/>
              </w:rPr>
            </w:pPr>
            <w:r w:rsidRPr="00F51EDE">
              <w:rPr>
                <w:rFonts w:ascii="標楷體" w:hAnsi="標楷體" w:hint="eastAsia"/>
                <w:sz w:val="24"/>
                <w:szCs w:val="24"/>
              </w:rPr>
              <w:t>食品藥物管理署</w:t>
            </w:r>
          </w:p>
        </w:tc>
        <w:tc>
          <w:tcPr>
            <w:tcW w:w="2650" w:type="dxa"/>
            <w:vAlign w:val="center"/>
          </w:tcPr>
          <w:p w:rsidR="00274757" w:rsidRPr="00F51EDE" w:rsidRDefault="00274757" w:rsidP="00514B9E">
            <w:pPr>
              <w:pStyle w:val="12"/>
              <w:spacing w:before="0" w:after="0" w:line="320" w:lineRule="exact"/>
              <w:ind w:left="0" w:right="0"/>
              <w:jc w:val="both"/>
              <w:rPr>
                <w:rFonts w:ascii="標楷體" w:hAnsi="標楷體"/>
              </w:rPr>
            </w:pPr>
            <w:r w:rsidRPr="00F51EDE">
              <w:rPr>
                <w:rFonts w:ascii="標楷體" w:hAnsi="標楷體" w:hint="eastAsia"/>
              </w:rPr>
              <w:t>食品工業發展研究所</w:t>
            </w:r>
          </w:p>
          <w:p w:rsidR="00274757" w:rsidRPr="00F51EDE" w:rsidRDefault="00274757" w:rsidP="00514B9E">
            <w:pPr>
              <w:pStyle w:val="0"/>
              <w:tabs>
                <w:tab w:val="left" w:pos="709"/>
              </w:tabs>
              <w:spacing w:line="320" w:lineRule="exact"/>
              <w:rPr>
                <w:sz w:val="24"/>
                <w:szCs w:val="24"/>
              </w:rPr>
            </w:pPr>
            <w:r w:rsidRPr="00F51EDE">
              <w:rPr>
                <w:rFonts w:ascii="標楷體" w:hAnsi="標楷體" w:hint="eastAsia"/>
                <w:sz w:val="24"/>
                <w:szCs w:val="24"/>
              </w:rPr>
              <w:t>彭瑞森小姐</w:t>
            </w:r>
          </w:p>
        </w:tc>
      </w:tr>
      <w:tr w:rsidR="00274757" w:rsidRPr="00F51EDE" w:rsidTr="00514B9E">
        <w:trPr>
          <w:jc w:val="center"/>
        </w:trPr>
        <w:tc>
          <w:tcPr>
            <w:tcW w:w="2400" w:type="dxa"/>
            <w:vAlign w:val="center"/>
          </w:tcPr>
          <w:p w:rsidR="00274757" w:rsidRDefault="00274757" w:rsidP="00514B9E">
            <w:pPr>
              <w:pStyle w:val="0"/>
              <w:tabs>
                <w:tab w:val="left" w:pos="709"/>
              </w:tabs>
              <w:spacing w:line="320" w:lineRule="exact"/>
              <w:rPr>
                <w:sz w:val="24"/>
                <w:szCs w:val="24"/>
              </w:rPr>
            </w:pPr>
            <w:proofErr w:type="gramStart"/>
            <w:r>
              <w:rPr>
                <w:rFonts w:hint="eastAsia"/>
                <w:sz w:val="24"/>
                <w:szCs w:val="24"/>
              </w:rPr>
              <w:t>臺</w:t>
            </w:r>
            <w:proofErr w:type="gramEnd"/>
            <w:r>
              <w:rPr>
                <w:rFonts w:hint="eastAsia"/>
                <w:sz w:val="24"/>
                <w:szCs w:val="24"/>
              </w:rPr>
              <w:t>中場</w:t>
            </w:r>
            <w:r w:rsidRPr="00F51EDE">
              <w:rPr>
                <w:rFonts w:hint="eastAsia"/>
                <w:sz w:val="24"/>
                <w:szCs w:val="24"/>
              </w:rPr>
              <w:t>14:50~15:00</w:t>
            </w:r>
          </w:p>
          <w:p w:rsidR="00274757" w:rsidRPr="00F51EDE" w:rsidRDefault="00274757" w:rsidP="00514B9E">
            <w:pPr>
              <w:pStyle w:val="0"/>
              <w:tabs>
                <w:tab w:val="left" w:pos="709"/>
              </w:tabs>
              <w:spacing w:line="320" w:lineRule="exact"/>
              <w:rPr>
                <w:sz w:val="24"/>
                <w:szCs w:val="24"/>
              </w:rPr>
            </w:pPr>
            <w:r>
              <w:rPr>
                <w:rFonts w:hint="eastAsia"/>
                <w:sz w:val="24"/>
                <w:szCs w:val="24"/>
              </w:rPr>
              <w:t>新竹場</w:t>
            </w:r>
            <w:r>
              <w:rPr>
                <w:rFonts w:hint="eastAsia"/>
                <w:sz w:val="24"/>
                <w:szCs w:val="24"/>
              </w:rPr>
              <w:t>10:50~11:00</w:t>
            </w:r>
          </w:p>
        </w:tc>
        <w:tc>
          <w:tcPr>
            <w:tcW w:w="8143" w:type="dxa"/>
            <w:gridSpan w:val="3"/>
            <w:vAlign w:val="center"/>
          </w:tcPr>
          <w:p w:rsidR="00274757" w:rsidRPr="00F51EDE" w:rsidRDefault="00274757" w:rsidP="00514B9E">
            <w:pPr>
              <w:pStyle w:val="12"/>
              <w:spacing w:before="0" w:after="0" w:line="320" w:lineRule="exact"/>
              <w:ind w:left="0" w:right="0"/>
              <w:rPr>
                <w:rFonts w:ascii="標楷體" w:hAnsi="標楷體"/>
              </w:rPr>
            </w:pPr>
            <w:r w:rsidRPr="00F51EDE">
              <w:rPr>
                <w:rFonts w:ascii="標楷體" w:hAnsi="標楷體" w:hint="eastAsia"/>
              </w:rPr>
              <w:t>休　　息</w:t>
            </w:r>
          </w:p>
        </w:tc>
      </w:tr>
      <w:tr w:rsidR="00274757" w:rsidRPr="00F51EDE" w:rsidTr="00514B9E">
        <w:trPr>
          <w:jc w:val="center"/>
        </w:trPr>
        <w:tc>
          <w:tcPr>
            <w:tcW w:w="2400" w:type="dxa"/>
            <w:vAlign w:val="center"/>
          </w:tcPr>
          <w:p w:rsidR="00274757" w:rsidRDefault="00274757" w:rsidP="00514B9E">
            <w:pPr>
              <w:pStyle w:val="0"/>
              <w:tabs>
                <w:tab w:val="left" w:pos="709"/>
              </w:tabs>
              <w:spacing w:line="320" w:lineRule="exact"/>
              <w:rPr>
                <w:sz w:val="24"/>
                <w:szCs w:val="24"/>
              </w:rPr>
            </w:pPr>
            <w:proofErr w:type="gramStart"/>
            <w:r>
              <w:rPr>
                <w:rFonts w:hint="eastAsia"/>
                <w:sz w:val="24"/>
                <w:szCs w:val="24"/>
              </w:rPr>
              <w:t>臺</w:t>
            </w:r>
            <w:proofErr w:type="gramEnd"/>
            <w:r>
              <w:rPr>
                <w:rFonts w:hint="eastAsia"/>
                <w:sz w:val="24"/>
                <w:szCs w:val="24"/>
              </w:rPr>
              <w:t>中場</w:t>
            </w:r>
            <w:r w:rsidRPr="00F51EDE">
              <w:rPr>
                <w:rFonts w:hint="eastAsia"/>
                <w:sz w:val="24"/>
                <w:szCs w:val="24"/>
              </w:rPr>
              <w:t>1</w:t>
            </w:r>
            <w:r>
              <w:rPr>
                <w:rFonts w:hint="eastAsia"/>
                <w:sz w:val="24"/>
                <w:szCs w:val="24"/>
              </w:rPr>
              <w:t>5</w:t>
            </w:r>
            <w:r w:rsidRPr="00F51EDE">
              <w:rPr>
                <w:rFonts w:hint="eastAsia"/>
                <w:sz w:val="24"/>
                <w:szCs w:val="24"/>
              </w:rPr>
              <w:t>:00~1</w:t>
            </w:r>
            <w:r>
              <w:rPr>
                <w:rFonts w:hint="eastAsia"/>
                <w:sz w:val="24"/>
                <w:szCs w:val="24"/>
              </w:rPr>
              <w:t>5</w:t>
            </w:r>
            <w:r w:rsidRPr="00F51EDE">
              <w:rPr>
                <w:rFonts w:hint="eastAsia"/>
                <w:sz w:val="24"/>
                <w:szCs w:val="24"/>
              </w:rPr>
              <w:t>:50</w:t>
            </w:r>
          </w:p>
          <w:p w:rsidR="00274757" w:rsidRPr="00F51EDE" w:rsidRDefault="00274757" w:rsidP="00514B9E">
            <w:pPr>
              <w:pStyle w:val="0"/>
              <w:tabs>
                <w:tab w:val="left" w:pos="709"/>
              </w:tabs>
              <w:spacing w:line="320" w:lineRule="exact"/>
              <w:rPr>
                <w:sz w:val="24"/>
                <w:szCs w:val="24"/>
              </w:rPr>
            </w:pPr>
            <w:r>
              <w:rPr>
                <w:rFonts w:hint="eastAsia"/>
                <w:sz w:val="24"/>
                <w:szCs w:val="24"/>
              </w:rPr>
              <w:t>新竹場</w:t>
            </w:r>
            <w:r>
              <w:rPr>
                <w:rFonts w:hint="eastAsia"/>
                <w:sz w:val="24"/>
                <w:szCs w:val="24"/>
              </w:rPr>
              <w:t>11:00~11:50</w:t>
            </w:r>
          </w:p>
        </w:tc>
        <w:tc>
          <w:tcPr>
            <w:tcW w:w="2589" w:type="dxa"/>
            <w:vAlign w:val="center"/>
          </w:tcPr>
          <w:p w:rsidR="00274757" w:rsidRPr="00F51EDE" w:rsidRDefault="00274757" w:rsidP="00514B9E">
            <w:pPr>
              <w:pStyle w:val="0"/>
              <w:tabs>
                <w:tab w:val="left" w:pos="709"/>
              </w:tabs>
              <w:spacing w:line="320" w:lineRule="exact"/>
              <w:rPr>
                <w:rFonts w:ascii="標楷體" w:hAnsi="標楷體"/>
                <w:sz w:val="24"/>
                <w:szCs w:val="24"/>
              </w:rPr>
            </w:pPr>
            <w:r w:rsidRPr="00F51EDE">
              <w:rPr>
                <w:rFonts w:ascii="標楷體" w:hAnsi="標楷體" w:hint="eastAsia"/>
                <w:sz w:val="24"/>
                <w:szCs w:val="24"/>
              </w:rPr>
              <w:t>餐飲業</w:t>
            </w:r>
            <w:r w:rsidRPr="00F51EDE">
              <w:rPr>
                <w:rFonts w:ascii="標楷體" w:hAnsi="標楷體"/>
                <w:sz w:val="24"/>
                <w:szCs w:val="24"/>
              </w:rPr>
              <w:t>HACCP</w:t>
            </w:r>
            <w:r w:rsidRPr="00F51EDE">
              <w:rPr>
                <w:rFonts w:ascii="標楷體" w:hAnsi="標楷體" w:hint="eastAsia"/>
                <w:sz w:val="24"/>
                <w:szCs w:val="24"/>
              </w:rPr>
              <w:t>衛生評鑑申請文件說明</w:t>
            </w:r>
          </w:p>
          <w:p w:rsidR="00274757" w:rsidRPr="00F51EDE" w:rsidRDefault="00274757" w:rsidP="00514B9E">
            <w:pPr>
              <w:pStyle w:val="0"/>
              <w:tabs>
                <w:tab w:val="left" w:pos="709"/>
              </w:tabs>
              <w:spacing w:line="320" w:lineRule="exact"/>
              <w:rPr>
                <w:rFonts w:ascii="標楷體" w:hAnsi="標楷體"/>
                <w:sz w:val="24"/>
                <w:szCs w:val="24"/>
              </w:rPr>
            </w:pPr>
            <w:r w:rsidRPr="00F51EDE">
              <w:rPr>
                <w:rFonts w:ascii="標楷體" w:hAnsi="標楷體" w:hint="eastAsia"/>
                <w:sz w:val="24"/>
                <w:szCs w:val="24"/>
              </w:rPr>
              <w:t>-新案申請、</w:t>
            </w:r>
            <w:proofErr w:type="gramStart"/>
            <w:r w:rsidRPr="00F51EDE">
              <w:rPr>
                <w:rFonts w:ascii="標楷體" w:hAnsi="標楷體" w:hint="eastAsia"/>
                <w:sz w:val="24"/>
                <w:szCs w:val="24"/>
              </w:rPr>
              <w:t>文審流程</w:t>
            </w:r>
            <w:proofErr w:type="gramEnd"/>
          </w:p>
          <w:p w:rsidR="00274757" w:rsidRPr="00F51EDE" w:rsidRDefault="00274757" w:rsidP="00514B9E">
            <w:pPr>
              <w:pStyle w:val="0"/>
              <w:tabs>
                <w:tab w:val="left" w:pos="709"/>
              </w:tabs>
              <w:spacing w:line="320" w:lineRule="exact"/>
              <w:rPr>
                <w:rFonts w:ascii="標楷體" w:hAnsi="標楷體"/>
                <w:sz w:val="24"/>
                <w:szCs w:val="24"/>
              </w:rPr>
            </w:pPr>
            <w:r w:rsidRPr="00F51EDE">
              <w:rPr>
                <w:rFonts w:ascii="標楷體" w:hAnsi="標楷體" w:hint="eastAsia"/>
                <w:sz w:val="24"/>
                <w:szCs w:val="24"/>
              </w:rPr>
              <w:t>-現場評核</w:t>
            </w:r>
          </w:p>
          <w:p w:rsidR="00274757" w:rsidRPr="00F51EDE" w:rsidRDefault="00274757" w:rsidP="00514B9E">
            <w:pPr>
              <w:pStyle w:val="0"/>
              <w:tabs>
                <w:tab w:val="left" w:pos="709"/>
              </w:tabs>
              <w:spacing w:line="320" w:lineRule="exact"/>
              <w:rPr>
                <w:rFonts w:ascii="標楷體" w:hAnsi="標楷體"/>
                <w:sz w:val="24"/>
                <w:szCs w:val="24"/>
              </w:rPr>
            </w:pPr>
            <w:r w:rsidRPr="00F51EDE">
              <w:rPr>
                <w:rFonts w:ascii="標楷體" w:hAnsi="標楷體" w:hint="eastAsia"/>
                <w:sz w:val="24"/>
                <w:szCs w:val="24"/>
              </w:rPr>
              <w:t>-核發證書、追蹤查核</w:t>
            </w:r>
          </w:p>
        </w:tc>
        <w:tc>
          <w:tcPr>
            <w:tcW w:w="2904" w:type="dxa"/>
            <w:vAlign w:val="center"/>
          </w:tcPr>
          <w:p w:rsidR="00274757" w:rsidRPr="00F51EDE" w:rsidRDefault="00274757" w:rsidP="00514B9E">
            <w:pPr>
              <w:pStyle w:val="0"/>
              <w:tabs>
                <w:tab w:val="left" w:pos="709"/>
              </w:tabs>
              <w:spacing w:line="320" w:lineRule="exact"/>
              <w:rPr>
                <w:rFonts w:ascii="標楷體" w:hAnsi="標楷體"/>
                <w:sz w:val="24"/>
                <w:szCs w:val="24"/>
              </w:rPr>
            </w:pPr>
            <w:r w:rsidRPr="00F51EDE">
              <w:rPr>
                <w:rFonts w:ascii="標楷體" w:hAnsi="標楷體" w:hint="eastAsia"/>
                <w:sz w:val="24"/>
                <w:szCs w:val="24"/>
              </w:rPr>
              <w:t>食品工業發展研究所</w:t>
            </w:r>
          </w:p>
          <w:p w:rsidR="00274757" w:rsidRPr="00F51EDE" w:rsidRDefault="00274757" w:rsidP="00514B9E">
            <w:pPr>
              <w:pStyle w:val="0"/>
              <w:tabs>
                <w:tab w:val="left" w:pos="709"/>
              </w:tabs>
              <w:spacing w:line="320" w:lineRule="exact"/>
              <w:rPr>
                <w:rFonts w:ascii="標楷體" w:hAnsi="標楷體"/>
                <w:sz w:val="24"/>
                <w:szCs w:val="24"/>
              </w:rPr>
            </w:pPr>
            <w:r w:rsidRPr="00F51EDE">
              <w:rPr>
                <w:rFonts w:ascii="標楷體" w:hAnsi="標楷體" w:hint="eastAsia"/>
                <w:sz w:val="24"/>
                <w:szCs w:val="24"/>
              </w:rPr>
              <w:t>劉得銓先生</w:t>
            </w:r>
          </w:p>
        </w:tc>
        <w:tc>
          <w:tcPr>
            <w:tcW w:w="2650" w:type="dxa"/>
            <w:vAlign w:val="center"/>
          </w:tcPr>
          <w:p w:rsidR="00274757" w:rsidRPr="00F51EDE" w:rsidRDefault="00274757" w:rsidP="00514B9E">
            <w:pPr>
              <w:pStyle w:val="12"/>
              <w:spacing w:before="0" w:after="0" w:line="320" w:lineRule="exact"/>
              <w:ind w:left="0" w:right="0"/>
              <w:jc w:val="both"/>
              <w:rPr>
                <w:rFonts w:ascii="標楷體" w:hAnsi="標楷體"/>
              </w:rPr>
            </w:pPr>
            <w:r w:rsidRPr="00F51EDE">
              <w:rPr>
                <w:rFonts w:ascii="標楷體" w:hAnsi="標楷體" w:hint="eastAsia"/>
              </w:rPr>
              <w:t>食品工業發展研究所</w:t>
            </w:r>
          </w:p>
          <w:p w:rsidR="00274757" w:rsidRPr="00F51EDE" w:rsidRDefault="00274757" w:rsidP="00514B9E">
            <w:pPr>
              <w:pStyle w:val="12"/>
              <w:spacing w:before="0" w:after="0" w:line="320" w:lineRule="exact"/>
              <w:ind w:left="0" w:right="0"/>
              <w:jc w:val="both"/>
              <w:rPr>
                <w:rFonts w:ascii="標楷體" w:hAnsi="標楷體"/>
              </w:rPr>
            </w:pPr>
            <w:r w:rsidRPr="00F51EDE">
              <w:rPr>
                <w:rFonts w:ascii="標楷體" w:hAnsi="標楷體" w:hint="eastAsia"/>
              </w:rPr>
              <w:t>彭瑞森小姐</w:t>
            </w:r>
          </w:p>
        </w:tc>
      </w:tr>
      <w:tr w:rsidR="00274757" w:rsidRPr="00F51EDE" w:rsidTr="00514B9E">
        <w:trPr>
          <w:jc w:val="center"/>
        </w:trPr>
        <w:tc>
          <w:tcPr>
            <w:tcW w:w="2400" w:type="dxa"/>
            <w:vAlign w:val="center"/>
          </w:tcPr>
          <w:p w:rsidR="00274757" w:rsidRDefault="00274757" w:rsidP="00514B9E">
            <w:pPr>
              <w:pStyle w:val="0"/>
              <w:tabs>
                <w:tab w:val="left" w:pos="709"/>
              </w:tabs>
              <w:spacing w:line="320" w:lineRule="exact"/>
              <w:rPr>
                <w:sz w:val="24"/>
                <w:szCs w:val="24"/>
              </w:rPr>
            </w:pPr>
            <w:proofErr w:type="gramStart"/>
            <w:r>
              <w:rPr>
                <w:rFonts w:hint="eastAsia"/>
                <w:sz w:val="24"/>
                <w:szCs w:val="24"/>
              </w:rPr>
              <w:t>臺</w:t>
            </w:r>
            <w:proofErr w:type="gramEnd"/>
            <w:r>
              <w:rPr>
                <w:rFonts w:hint="eastAsia"/>
                <w:sz w:val="24"/>
                <w:szCs w:val="24"/>
              </w:rPr>
              <w:t>中場</w:t>
            </w:r>
            <w:r w:rsidRPr="00F51EDE">
              <w:rPr>
                <w:rFonts w:hint="eastAsia"/>
                <w:sz w:val="24"/>
                <w:szCs w:val="24"/>
              </w:rPr>
              <w:t>15:50~16:</w:t>
            </w:r>
            <w:r>
              <w:rPr>
                <w:rFonts w:hint="eastAsia"/>
                <w:sz w:val="24"/>
                <w:szCs w:val="24"/>
              </w:rPr>
              <w:t>3</w:t>
            </w:r>
            <w:r w:rsidRPr="00F51EDE">
              <w:rPr>
                <w:rFonts w:hint="eastAsia"/>
                <w:sz w:val="24"/>
                <w:szCs w:val="24"/>
              </w:rPr>
              <w:t>0</w:t>
            </w:r>
          </w:p>
          <w:p w:rsidR="00274757" w:rsidRPr="00F51EDE" w:rsidRDefault="00274757" w:rsidP="00514B9E">
            <w:pPr>
              <w:pStyle w:val="0"/>
              <w:tabs>
                <w:tab w:val="left" w:pos="709"/>
              </w:tabs>
              <w:spacing w:line="320" w:lineRule="exact"/>
              <w:rPr>
                <w:sz w:val="24"/>
                <w:szCs w:val="24"/>
              </w:rPr>
            </w:pPr>
            <w:r>
              <w:rPr>
                <w:rFonts w:hint="eastAsia"/>
                <w:sz w:val="24"/>
                <w:szCs w:val="24"/>
              </w:rPr>
              <w:t>新竹場</w:t>
            </w:r>
            <w:r>
              <w:rPr>
                <w:rFonts w:hint="eastAsia"/>
                <w:sz w:val="24"/>
                <w:szCs w:val="24"/>
              </w:rPr>
              <w:t>11:50~12:30</w:t>
            </w:r>
          </w:p>
        </w:tc>
        <w:tc>
          <w:tcPr>
            <w:tcW w:w="2589" w:type="dxa"/>
            <w:vAlign w:val="center"/>
          </w:tcPr>
          <w:p w:rsidR="00274757" w:rsidRPr="00F51EDE" w:rsidRDefault="00274757" w:rsidP="00514B9E">
            <w:pPr>
              <w:pStyle w:val="0"/>
              <w:tabs>
                <w:tab w:val="left" w:pos="709"/>
              </w:tabs>
              <w:spacing w:line="320" w:lineRule="exact"/>
              <w:rPr>
                <w:rFonts w:ascii="標楷體" w:hAnsi="標楷體"/>
                <w:sz w:val="24"/>
                <w:szCs w:val="24"/>
              </w:rPr>
            </w:pPr>
            <w:r w:rsidRPr="00F51EDE">
              <w:rPr>
                <w:rFonts w:ascii="標楷體" w:hAnsi="標楷體" w:hint="eastAsia"/>
                <w:sz w:val="24"/>
                <w:szCs w:val="24"/>
              </w:rPr>
              <w:t>意見討論交流</w:t>
            </w:r>
          </w:p>
        </w:tc>
        <w:tc>
          <w:tcPr>
            <w:tcW w:w="2904" w:type="dxa"/>
            <w:vAlign w:val="center"/>
          </w:tcPr>
          <w:p w:rsidR="00274757" w:rsidRPr="00F51EDE" w:rsidRDefault="00274757" w:rsidP="00514B9E">
            <w:pPr>
              <w:pStyle w:val="0"/>
              <w:tabs>
                <w:tab w:val="left" w:pos="709"/>
              </w:tabs>
              <w:spacing w:line="320" w:lineRule="exact"/>
              <w:rPr>
                <w:rFonts w:ascii="標楷體" w:hAnsi="標楷體"/>
                <w:sz w:val="24"/>
                <w:szCs w:val="24"/>
              </w:rPr>
            </w:pPr>
            <w:r w:rsidRPr="00F51EDE">
              <w:rPr>
                <w:rFonts w:ascii="標楷體" w:hAnsi="標楷體" w:hint="eastAsia"/>
                <w:sz w:val="24"/>
                <w:szCs w:val="24"/>
              </w:rPr>
              <w:t>食品藥物管理署</w:t>
            </w:r>
          </w:p>
          <w:p w:rsidR="00274757" w:rsidRPr="00F51EDE" w:rsidRDefault="00274757" w:rsidP="00514B9E">
            <w:pPr>
              <w:pStyle w:val="0"/>
              <w:tabs>
                <w:tab w:val="left" w:pos="709"/>
              </w:tabs>
              <w:spacing w:line="320" w:lineRule="exact"/>
              <w:rPr>
                <w:rFonts w:ascii="標楷體" w:hAnsi="標楷體"/>
                <w:sz w:val="24"/>
                <w:szCs w:val="24"/>
              </w:rPr>
            </w:pPr>
            <w:r w:rsidRPr="00F51EDE">
              <w:rPr>
                <w:rFonts w:ascii="標楷體" w:hAnsi="標楷體" w:hint="eastAsia"/>
                <w:sz w:val="24"/>
                <w:szCs w:val="24"/>
              </w:rPr>
              <w:t>食品工業發展研究所</w:t>
            </w:r>
          </w:p>
        </w:tc>
        <w:tc>
          <w:tcPr>
            <w:tcW w:w="2650" w:type="dxa"/>
            <w:vAlign w:val="center"/>
          </w:tcPr>
          <w:p w:rsidR="00274757" w:rsidRPr="00F51EDE" w:rsidRDefault="00274757" w:rsidP="00514B9E">
            <w:pPr>
              <w:pStyle w:val="12"/>
              <w:spacing w:before="0" w:after="0" w:line="320" w:lineRule="exact"/>
              <w:ind w:left="0" w:right="0"/>
              <w:jc w:val="both"/>
              <w:rPr>
                <w:rFonts w:ascii="標楷體" w:hAnsi="標楷體"/>
              </w:rPr>
            </w:pPr>
            <w:r w:rsidRPr="00F51EDE">
              <w:rPr>
                <w:rFonts w:ascii="標楷體" w:hAnsi="標楷體" w:hint="eastAsia"/>
              </w:rPr>
              <w:t>食品工業發展研究所</w:t>
            </w:r>
          </w:p>
          <w:p w:rsidR="00274757" w:rsidRPr="00F51EDE" w:rsidRDefault="00274757" w:rsidP="00514B9E">
            <w:pPr>
              <w:pStyle w:val="12"/>
              <w:spacing w:before="0" w:after="0" w:line="320" w:lineRule="exact"/>
              <w:ind w:left="0" w:right="0"/>
              <w:jc w:val="both"/>
              <w:rPr>
                <w:rFonts w:ascii="標楷體" w:hAnsi="標楷體"/>
              </w:rPr>
            </w:pPr>
            <w:r w:rsidRPr="00F51EDE">
              <w:rPr>
                <w:rFonts w:ascii="標楷體" w:hAnsi="標楷體" w:hint="eastAsia"/>
              </w:rPr>
              <w:t>彭瑞森小姐</w:t>
            </w:r>
          </w:p>
        </w:tc>
      </w:tr>
    </w:tbl>
    <w:p w:rsidR="00274757" w:rsidRPr="00714A1D" w:rsidRDefault="00274757" w:rsidP="00274757">
      <w:pPr>
        <w:pStyle w:val="0"/>
        <w:numPr>
          <w:ilvl w:val="0"/>
          <w:numId w:val="11"/>
        </w:numPr>
        <w:tabs>
          <w:tab w:val="left" w:pos="709"/>
        </w:tabs>
        <w:spacing w:line="360" w:lineRule="exact"/>
        <w:jc w:val="left"/>
        <w:rPr>
          <w:rFonts w:ascii="標楷體" w:hAnsi="標楷體"/>
          <w:sz w:val="26"/>
          <w:szCs w:val="26"/>
        </w:rPr>
      </w:pPr>
      <w:r w:rsidRPr="00714A1D">
        <w:rPr>
          <w:rFonts w:ascii="標楷體" w:hAnsi="標楷體"/>
          <w:sz w:val="26"/>
          <w:szCs w:val="26"/>
        </w:rPr>
        <w:lastRenderedPageBreak/>
        <w:t>報名方式：</w:t>
      </w:r>
      <w:r w:rsidRPr="00714A1D">
        <w:rPr>
          <w:rFonts w:ascii="標楷體" w:hAnsi="標楷體" w:hint="eastAsia"/>
          <w:sz w:val="26"/>
          <w:szCs w:val="26"/>
        </w:rPr>
        <w:t>請於網路報名</w:t>
      </w:r>
    </w:p>
    <w:p w:rsidR="00274757" w:rsidRPr="00F31993" w:rsidRDefault="00274757" w:rsidP="00274757">
      <w:pPr>
        <w:pStyle w:val="0"/>
        <w:tabs>
          <w:tab w:val="left" w:pos="709"/>
        </w:tabs>
        <w:spacing w:line="360" w:lineRule="exact"/>
        <w:ind w:left="1" w:firstLineChars="272" w:firstLine="707"/>
        <w:jc w:val="left"/>
        <w:rPr>
          <w:color w:val="000000" w:themeColor="text1"/>
          <w:sz w:val="26"/>
          <w:szCs w:val="26"/>
        </w:rPr>
      </w:pPr>
      <w:proofErr w:type="gramStart"/>
      <w:r w:rsidRPr="00F31993">
        <w:rPr>
          <w:rFonts w:hint="eastAsia"/>
          <w:color w:val="000000" w:themeColor="text1"/>
          <w:sz w:val="26"/>
          <w:szCs w:val="26"/>
        </w:rPr>
        <w:t>臺</w:t>
      </w:r>
      <w:proofErr w:type="gramEnd"/>
      <w:r w:rsidRPr="00F31993">
        <w:rPr>
          <w:rFonts w:hint="eastAsia"/>
          <w:color w:val="000000" w:themeColor="text1"/>
          <w:sz w:val="26"/>
          <w:szCs w:val="26"/>
        </w:rPr>
        <w:t>中</w:t>
      </w:r>
      <w:r w:rsidRPr="00F31993">
        <w:rPr>
          <w:color w:val="000000" w:themeColor="text1"/>
          <w:sz w:val="26"/>
          <w:szCs w:val="26"/>
        </w:rPr>
        <w:t>場報名網址：</w:t>
      </w:r>
      <w:r w:rsidR="00F31993" w:rsidRPr="00F31993">
        <w:rPr>
          <w:color w:val="000000" w:themeColor="text1"/>
          <w:sz w:val="26"/>
          <w:szCs w:val="26"/>
        </w:rPr>
        <w:t>http://webs.firdi.org.tw/seminar/ApplyP.asp?seminar_id=502</w:t>
      </w:r>
    </w:p>
    <w:p w:rsidR="00274757" w:rsidRPr="00715E3E" w:rsidRDefault="00274757" w:rsidP="00274757">
      <w:pPr>
        <w:pStyle w:val="0"/>
        <w:spacing w:line="360" w:lineRule="exact"/>
        <w:ind w:firstLineChars="272" w:firstLine="707"/>
        <w:jc w:val="left"/>
        <w:rPr>
          <w:color w:val="FF0000"/>
          <w:sz w:val="24"/>
          <w:szCs w:val="24"/>
        </w:rPr>
      </w:pPr>
      <w:r w:rsidRPr="00F31993">
        <w:rPr>
          <w:rFonts w:hint="eastAsia"/>
          <w:color w:val="000000" w:themeColor="text1"/>
          <w:sz w:val="26"/>
          <w:szCs w:val="26"/>
        </w:rPr>
        <w:t>新竹</w:t>
      </w:r>
      <w:r w:rsidRPr="00F31993">
        <w:rPr>
          <w:color w:val="000000" w:themeColor="text1"/>
          <w:sz w:val="26"/>
          <w:szCs w:val="26"/>
        </w:rPr>
        <w:t>場報名網址：</w:t>
      </w:r>
      <w:r w:rsidR="00F31993" w:rsidRPr="00F31993">
        <w:rPr>
          <w:color w:val="000000" w:themeColor="text1"/>
          <w:sz w:val="24"/>
          <w:szCs w:val="24"/>
        </w:rPr>
        <w:t>http://webs.firdi.org.tw/seminar/ApplyP.asp?seminar_id=501</w:t>
      </w:r>
    </w:p>
    <w:p w:rsidR="00274757" w:rsidRPr="00216DA3" w:rsidRDefault="00274757" w:rsidP="00274757">
      <w:pPr>
        <w:pStyle w:val="0"/>
        <w:numPr>
          <w:ilvl w:val="0"/>
          <w:numId w:val="11"/>
        </w:numPr>
        <w:tabs>
          <w:tab w:val="left" w:pos="709"/>
        </w:tabs>
        <w:spacing w:line="360" w:lineRule="exact"/>
      </w:pPr>
      <w:r w:rsidRPr="00216DA3">
        <w:t>報名截止：</w:t>
      </w:r>
      <w:r w:rsidRPr="00216DA3">
        <w:t>10</w:t>
      </w:r>
      <w:r>
        <w:rPr>
          <w:rFonts w:hint="eastAsia"/>
        </w:rPr>
        <w:t>8</w:t>
      </w:r>
      <w:r w:rsidRPr="00216DA3">
        <w:t>年</w:t>
      </w:r>
      <w:r>
        <w:rPr>
          <w:rFonts w:hint="eastAsia"/>
        </w:rPr>
        <w:t>3</w:t>
      </w:r>
      <w:r w:rsidRPr="00216DA3">
        <w:t>月</w:t>
      </w:r>
      <w:r w:rsidR="00D32667">
        <w:rPr>
          <w:rFonts w:hint="eastAsia"/>
        </w:rPr>
        <w:t>7</w:t>
      </w:r>
      <w:r w:rsidRPr="00216DA3">
        <w:t>日或額滿為止</w:t>
      </w:r>
      <w:r>
        <w:rPr>
          <w:rFonts w:hint="eastAsia"/>
        </w:rPr>
        <w:t>（</w:t>
      </w:r>
      <w:r>
        <w:rPr>
          <w:rFonts w:hint="eastAsia"/>
        </w:rPr>
        <w:t>70</w:t>
      </w:r>
      <w:r>
        <w:rPr>
          <w:rFonts w:hint="eastAsia"/>
        </w:rPr>
        <w:t>人）</w:t>
      </w:r>
    </w:p>
    <w:p w:rsidR="00274757" w:rsidRPr="00A7207E" w:rsidRDefault="00274757" w:rsidP="00274757">
      <w:pPr>
        <w:pStyle w:val="0"/>
        <w:tabs>
          <w:tab w:val="left" w:pos="756"/>
        </w:tabs>
        <w:spacing w:line="360" w:lineRule="exact"/>
        <w:ind w:left="2098"/>
        <w:rPr>
          <w:sz w:val="26"/>
          <w:szCs w:val="26"/>
        </w:rPr>
      </w:pPr>
      <w:r w:rsidRPr="00A7207E">
        <w:rPr>
          <w:rFonts w:hint="eastAsia"/>
          <w:sz w:val="26"/>
          <w:szCs w:val="26"/>
        </w:rPr>
        <w:t>為響應環保請自備水杯</w:t>
      </w:r>
      <w:bookmarkStart w:id="0" w:name="_GoBack"/>
      <w:bookmarkEnd w:id="0"/>
    </w:p>
    <w:p w:rsidR="00274757" w:rsidRDefault="00274757" w:rsidP="00274757">
      <w:pPr>
        <w:pStyle w:val="0"/>
        <w:tabs>
          <w:tab w:val="left" w:pos="709"/>
        </w:tabs>
        <w:spacing w:line="360" w:lineRule="exact"/>
        <w:ind w:left="851"/>
        <w:jc w:val="center"/>
        <w:rPr>
          <w:b/>
          <w:sz w:val="24"/>
          <w:szCs w:val="24"/>
        </w:rPr>
      </w:pPr>
    </w:p>
    <w:p w:rsidR="00274757" w:rsidRPr="003F12F7" w:rsidRDefault="00274757" w:rsidP="00274757">
      <w:pPr>
        <w:pStyle w:val="0"/>
        <w:tabs>
          <w:tab w:val="left" w:pos="709"/>
        </w:tabs>
        <w:spacing w:line="320" w:lineRule="exact"/>
        <w:ind w:left="851"/>
        <w:jc w:val="center"/>
        <w:rPr>
          <w:b/>
          <w:sz w:val="24"/>
          <w:szCs w:val="24"/>
        </w:rPr>
      </w:pPr>
      <w:r w:rsidRPr="003F12F7">
        <w:rPr>
          <w:b/>
          <w:sz w:val="24"/>
          <w:szCs w:val="24"/>
        </w:rPr>
        <w:t>蒐集個人資料告知事項暨同意個人資料提供</w:t>
      </w:r>
    </w:p>
    <w:p w:rsidR="00274757" w:rsidRPr="003F12F7" w:rsidRDefault="00274757" w:rsidP="00274757">
      <w:pPr>
        <w:pStyle w:val="0"/>
        <w:tabs>
          <w:tab w:val="left" w:pos="709"/>
        </w:tabs>
        <w:spacing w:line="320" w:lineRule="exact"/>
        <w:ind w:leftChars="100" w:left="240"/>
        <w:rPr>
          <w:rFonts w:ascii="標楷體" w:hAnsi="標楷體"/>
          <w:sz w:val="24"/>
          <w:szCs w:val="24"/>
        </w:rPr>
      </w:pPr>
      <w:r w:rsidRPr="003F12F7">
        <w:rPr>
          <w:rFonts w:ascii="標楷體" w:hAnsi="標楷體" w:hint="eastAsia"/>
          <w:sz w:val="24"/>
          <w:szCs w:val="24"/>
        </w:rPr>
        <w:t>財團法人食品工業發展研究所(以下簡稱本所)為遵守《個人資料保護法》規定，在您提供個人資料前，依法告知下列事項：</w:t>
      </w:r>
    </w:p>
    <w:p w:rsidR="00274757" w:rsidRPr="003F12F7" w:rsidRDefault="00274757" w:rsidP="00274757">
      <w:pPr>
        <w:pStyle w:val="0"/>
        <w:tabs>
          <w:tab w:val="left" w:pos="709"/>
        </w:tabs>
        <w:spacing w:line="320" w:lineRule="exact"/>
        <w:ind w:leftChars="200" w:left="960" w:hangingChars="200" w:hanging="480"/>
        <w:rPr>
          <w:sz w:val="24"/>
          <w:szCs w:val="24"/>
        </w:rPr>
      </w:pPr>
      <w:r w:rsidRPr="003F12F7">
        <w:rPr>
          <w:sz w:val="24"/>
          <w:szCs w:val="24"/>
        </w:rPr>
        <w:t>一、</w:t>
      </w:r>
      <w:r w:rsidRPr="003F12F7">
        <w:rPr>
          <w:rFonts w:ascii="標楷體" w:hAnsi="標楷體" w:hint="eastAsia"/>
          <w:sz w:val="24"/>
          <w:szCs w:val="24"/>
        </w:rPr>
        <w:t>蒐集之目的與類別：本所因辦理「</w:t>
      </w:r>
      <w:proofErr w:type="gramStart"/>
      <w:r w:rsidRPr="003F12F7">
        <w:rPr>
          <w:bCs/>
          <w:sz w:val="24"/>
          <w:szCs w:val="24"/>
          <w:u w:val="single"/>
        </w:rPr>
        <w:t>10</w:t>
      </w:r>
      <w:r>
        <w:rPr>
          <w:rFonts w:hint="eastAsia"/>
          <w:bCs/>
          <w:sz w:val="24"/>
          <w:szCs w:val="24"/>
          <w:u w:val="single"/>
        </w:rPr>
        <w:t>8</w:t>
      </w:r>
      <w:proofErr w:type="gramEnd"/>
      <w:r w:rsidRPr="003F12F7">
        <w:rPr>
          <w:bCs/>
          <w:sz w:val="24"/>
          <w:szCs w:val="24"/>
          <w:u w:val="single"/>
        </w:rPr>
        <w:t>年度「</w:t>
      </w:r>
      <w:r w:rsidRPr="00404927">
        <w:rPr>
          <w:rFonts w:hint="eastAsia"/>
          <w:bCs/>
          <w:sz w:val="24"/>
          <w:szCs w:val="24"/>
          <w:u w:val="single"/>
        </w:rPr>
        <w:t>推動餐飲業者參與</w:t>
      </w:r>
      <w:r w:rsidRPr="00404927">
        <w:rPr>
          <w:rFonts w:hint="eastAsia"/>
          <w:bCs/>
          <w:sz w:val="24"/>
          <w:szCs w:val="24"/>
          <w:u w:val="single"/>
        </w:rPr>
        <w:t>HACCP</w:t>
      </w:r>
      <w:r w:rsidRPr="00404927">
        <w:rPr>
          <w:rFonts w:hint="eastAsia"/>
          <w:bCs/>
          <w:sz w:val="24"/>
          <w:szCs w:val="24"/>
          <w:u w:val="single"/>
        </w:rPr>
        <w:t>衛生評鑑說明會議</w:t>
      </w:r>
      <w:r w:rsidRPr="003F12F7">
        <w:rPr>
          <w:bCs/>
          <w:sz w:val="24"/>
          <w:szCs w:val="24"/>
          <w:u w:val="single"/>
        </w:rPr>
        <w:t>」</w:t>
      </w:r>
      <w:r w:rsidRPr="00404927">
        <w:rPr>
          <w:rFonts w:hint="eastAsia"/>
          <w:bCs/>
          <w:sz w:val="24"/>
          <w:szCs w:val="24"/>
          <w:u w:val="single"/>
        </w:rPr>
        <w:t> </w:t>
      </w:r>
      <w:r w:rsidRPr="005F4A7C">
        <w:rPr>
          <w:rFonts w:hint="eastAsia"/>
          <w:bCs/>
          <w:sz w:val="24"/>
          <w:szCs w:val="24"/>
        </w:rPr>
        <w:t>」</w:t>
      </w:r>
      <w:r w:rsidRPr="003F12F7">
        <w:rPr>
          <w:rFonts w:ascii="標楷體" w:hAnsi="標楷體" w:hint="eastAsia"/>
          <w:sz w:val="24"/>
          <w:szCs w:val="24"/>
        </w:rPr>
        <w:t>，為聯繫及開立研習證明等相關業務之需求，必須取得您下列個人資料類別：【姓名、職業、聯絡方式(包括但不限於電話號碼、E-MAIL、居住或工作地址)等】，或其他得以直接或間接識別您個人資料</w:t>
      </w:r>
      <w:r w:rsidRPr="003F12F7">
        <w:rPr>
          <w:rFonts w:ascii="標楷體" w:hAnsi="標楷體"/>
          <w:sz w:val="24"/>
          <w:szCs w:val="24"/>
        </w:rPr>
        <w:t>。</w:t>
      </w:r>
    </w:p>
    <w:p w:rsidR="00274757" w:rsidRDefault="00274757" w:rsidP="00274757">
      <w:pPr>
        <w:pStyle w:val="0"/>
        <w:tabs>
          <w:tab w:val="left" w:pos="709"/>
        </w:tabs>
        <w:spacing w:line="320" w:lineRule="exact"/>
        <w:ind w:leftChars="200" w:left="960" w:hanging="480"/>
        <w:rPr>
          <w:rFonts w:ascii="標楷體" w:hAnsi="標楷體"/>
          <w:sz w:val="24"/>
          <w:szCs w:val="24"/>
        </w:rPr>
      </w:pPr>
      <w:r w:rsidRPr="003F12F7">
        <w:rPr>
          <w:rFonts w:ascii="標楷體" w:hAnsi="標楷體"/>
          <w:sz w:val="24"/>
          <w:szCs w:val="24"/>
        </w:rPr>
        <w:t>二、</w:t>
      </w:r>
      <w:r w:rsidRPr="003F12F7">
        <w:rPr>
          <w:rFonts w:ascii="標楷體" w:hAnsi="標楷體" w:hint="eastAsia"/>
          <w:sz w:val="24"/>
          <w:szCs w:val="24"/>
        </w:rPr>
        <w:t>個人資料利用之</w:t>
      </w:r>
      <w:proofErr w:type="gramStart"/>
      <w:r w:rsidRPr="003F12F7">
        <w:rPr>
          <w:rFonts w:ascii="標楷體" w:hAnsi="標楷體" w:hint="eastAsia"/>
          <w:sz w:val="24"/>
          <w:szCs w:val="24"/>
        </w:rPr>
        <w:t>期間、</w:t>
      </w:r>
      <w:proofErr w:type="gramEnd"/>
      <w:r w:rsidRPr="003F12F7">
        <w:rPr>
          <w:rFonts w:ascii="標楷體" w:hAnsi="標楷體" w:hint="eastAsia"/>
          <w:sz w:val="24"/>
          <w:szCs w:val="24"/>
        </w:rPr>
        <w:t>地區、對象及方式：</w:t>
      </w:r>
    </w:p>
    <w:p w:rsidR="00274757" w:rsidRDefault="00274757" w:rsidP="00274757">
      <w:pPr>
        <w:pStyle w:val="0"/>
        <w:tabs>
          <w:tab w:val="left" w:pos="709"/>
        </w:tabs>
        <w:spacing w:line="320" w:lineRule="exact"/>
        <w:ind w:leftChars="200" w:left="960" w:hanging="480"/>
        <w:rPr>
          <w:sz w:val="24"/>
          <w:szCs w:val="24"/>
        </w:rPr>
      </w:pPr>
      <w:r>
        <w:rPr>
          <w:rFonts w:hint="eastAsia"/>
          <w:sz w:val="24"/>
          <w:szCs w:val="24"/>
        </w:rPr>
        <w:tab/>
      </w:r>
      <w:r>
        <w:rPr>
          <w:rFonts w:hint="eastAsia"/>
          <w:sz w:val="24"/>
          <w:szCs w:val="24"/>
        </w:rPr>
        <w:tab/>
      </w:r>
      <w:r w:rsidRPr="003F12F7">
        <w:rPr>
          <w:sz w:val="24"/>
          <w:szCs w:val="24"/>
        </w:rPr>
        <w:t>1.</w:t>
      </w:r>
      <w:r w:rsidRPr="003F12F7">
        <w:rPr>
          <w:sz w:val="24"/>
          <w:szCs w:val="24"/>
        </w:rPr>
        <w:t>本所將依《個人資料保護法》及相關法令之規定，將於蒐集目的之存續期間蒐集、處理及利用您的個人資料。</w:t>
      </w:r>
    </w:p>
    <w:p w:rsidR="00274757" w:rsidRDefault="00274757" w:rsidP="00274757">
      <w:pPr>
        <w:pStyle w:val="0"/>
        <w:tabs>
          <w:tab w:val="left" w:pos="709"/>
        </w:tabs>
        <w:spacing w:line="320" w:lineRule="exact"/>
        <w:ind w:leftChars="200" w:left="960" w:hanging="480"/>
        <w:rPr>
          <w:sz w:val="24"/>
          <w:szCs w:val="24"/>
        </w:rPr>
      </w:pPr>
      <w:r>
        <w:rPr>
          <w:rFonts w:hint="eastAsia"/>
          <w:sz w:val="24"/>
          <w:szCs w:val="24"/>
        </w:rPr>
        <w:tab/>
      </w:r>
      <w:r>
        <w:rPr>
          <w:rFonts w:hint="eastAsia"/>
          <w:sz w:val="24"/>
          <w:szCs w:val="24"/>
        </w:rPr>
        <w:tab/>
      </w:r>
      <w:r w:rsidRPr="003F12F7">
        <w:rPr>
          <w:sz w:val="24"/>
          <w:szCs w:val="24"/>
        </w:rPr>
        <w:t>2.</w:t>
      </w:r>
      <w:r w:rsidRPr="003F12F7">
        <w:rPr>
          <w:sz w:val="24"/>
          <w:szCs w:val="24"/>
        </w:rPr>
        <w:t>除蒐集之目的涉及國際業務或活動外，本所僅於中華民國領域內利用您的個人資料。</w:t>
      </w:r>
    </w:p>
    <w:p w:rsidR="00274757" w:rsidRPr="003F12F7" w:rsidRDefault="00274757" w:rsidP="00274757">
      <w:pPr>
        <w:pStyle w:val="0"/>
        <w:tabs>
          <w:tab w:val="left" w:pos="709"/>
        </w:tabs>
        <w:spacing w:line="320" w:lineRule="exact"/>
        <w:ind w:leftChars="200" w:left="960" w:hanging="480"/>
        <w:rPr>
          <w:sz w:val="24"/>
          <w:szCs w:val="24"/>
        </w:rPr>
      </w:pPr>
      <w:r>
        <w:rPr>
          <w:rFonts w:hint="eastAsia"/>
          <w:sz w:val="24"/>
          <w:szCs w:val="24"/>
        </w:rPr>
        <w:tab/>
      </w:r>
      <w:r>
        <w:rPr>
          <w:rFonts w:hint="eastAsia"/>
          <w:sz w:val="24"/>
          <w:szCs w:val="24"/>
        </w:rPr>
        <w:tab/>
      </w:r>
      <w:r w:rsidRPr="003F12F7">
        <w:rPr>
          <w:sz w:val="24"/>
          <w:szCs w:val="24"/>
        </w:rPr>
        <w:t>3.</w:t>
      </w:r>
      <w:r w:rsidRPr="003F12F7">
        <w:rPr>
          <w:sz w:val="24"/>
          <w:szCs w:val="24"/>
        </w:rPr>
        <w:t>本所將於蒐集之特定目的以及其他公務機關請求行政協助之目的範圍內，合理利用你的個人資料。</w:t>
      </w:r>
    </w:p>
    <w:p w:rsidR="00274757" w:rsidRDefault="00274757" w:rsidP="00274757">
      <w:pPr>
        <w:pStyle w:val="0"/>
        <w:tabs>
          <w:tab w:val="left" w:pos="709"/>
        </w:tabs>
        <w:spacing w:line="320" w:lineRule="exact"/>
        <w:ind w:leftChars="200" w:left="960" w:hanging="480"/>
        <w:rPr>
          <w:sz w:val="24"/>
          <w:szCs w:val="24"/>
        </w:rPr>
      </w:pPr>
      <w:r w:rsidRPr="003F12F7">
        <w:rPr>
          <w:sz w:val="24"/>
          <w:szCs w:val="24"/>
        </w:rPr>
        <w:t>三、依據《個人資料保護法》第</w:t>
      </w:r>
      <w:r w:rsidRPr="003F12F7">
        <w:rPr>
          <w:sz w:val="24"/>
          <w:szCs w:val="24"/>
        </w:rPr>
        <w:t>3</w:t>
      </w:r>
      <w:r w:rsidRPr="003F12F7">
        <w:rPr>
          <w:sz w:val="24"/>
          <w:szCs w:val="24"/>
        </w:rPr>
        <w:t>條規定，您得就您所提供之個人資料，向本所行使下列權利：</w:t>
      </w:r>
    </w:p>
    <w:p w:rsidR="00274757" w:rsidRDefault="00274757" w:rsidP="00274757">
      <w:pPr>
        <w:pStyle w:val="0"/>
        <w:tabs>
          <w:tab w:val="left" w:pos="709"/>
        </w:tabs>
        <w:spacing w:line="320" w:lineRule="exact"/>
        <w:ind w:leftChars="200" w:left="960" w:hanging="480"/>
        <w:rPr>
          <w:rStyle w:val="apple-converted-space"/>
          <w:sz w:val="24"/>
          <w:szCs w:val="24"/>
        </w:rPr>
      </w:pPr>
      <w:r>
        <w:rPr>
          <w:rFonts w:hint="eastAsia"/>
          <w:sz w:val="24"/>
          <w:szCs w:val="24"/>
        </w:rPr>
        <w:tab/>
      </w:r>
      <w:r>
        <w:rPr>
          <w:rFonts w:hint="eastAsia"/>
          <w:sz w:val="24"/>
          <w:szCs w:val="24"/>
        </w:rPr>
        <w:tab/>
      </w:r>
      <w:r w:rsidRPr="003F12F7">
        <w:rPr>
          <w:sz w:val="24"/>
          <w:szCs w:val="24"/>
        </w:rPr>
        <w:t>1.</w:t>
      </w:r>
      <w:r w:rsidRPr="003F12F7">
        <w:rPr>
          <w:sz w:val="24"/>
          <w:szCs w:val="24"/>
        </w:rPr>
        <w:t>要求查詢、請求閱覽或請求製給複製本，惟本所得依《個人資料保護法》第</w:t>
      </w:r>
      <w:r w:rsidRPr="003F12F7">
        <w:rPr>
          <w:sz w:val="24"/>
          <w:szCs w:val="24"/>
        </w:rPr>
        <w:t>14</w:t>
      </w:r>
      <w:r w:rsidRPr="003F12F7">
        <w:rPr>
          <w:sz w:val="24"/>
          <w:szCs w:val="24"/>
        </w:rPr>
        <w:t>條規定，酌收必要成本費用。</w:t>
      </w:r>
      <w:r w:rsidRPr="003F12F7">
        <w:rPr>
          <w:rStyle w:val="apple-converted-space"/>
          <w:sz w:val="24"/>
          <w:szCs w:val="24"/>
        </w:rPr>
        <w:t> </w:t>
      </w:r>
    </w:p>
    <w:p w:rsidR="00274757" w:rsidRDefault="00274757" w:rsidP="00274757">
      <w:pPr>
        <w:pStyle w:val="0"/>
        <w:tabs>
          <w:tab w:val="left" w:pos="709"/>
        </w:tabs>
        <w:spacing w:line="320" w:lineRule="exact"/>
        <w:ind w:leftChars="200" w:left="960" w:hanging="480"/>
        <w:rPr>
          <w:rStyle w:val="apple-converted-space"/>
          <w:sz w:val="24"/>
          <w:szCs w:val="24"/>
        </w:rPr>
      </w:pPr>
      <w:r>
        <w:rPr>
          <w:rStyle w:val="apple-converted-space"/>
          <w:rFonts w:hint="eastAsia"/>
          <w:sz w:val="24"/>
          <w:szCs w:val="24"/>
        </w:rPr>
        <w:tab/>
      </w:r>
      <w:r>
        <w:rPr>
          <w:rStyle w:val="apple-converted-space"/>
          <w:rFonts w:hint="eastAsia"/>
          <w:sz w:val="24"/>
          <w:szCs w:val="24"/>
        </w:rPr>
        <w:tab/>
      </w:r>
      <w:r w:rsidRPr="003F12F7">
        <w:rPr>
          <w:sz w:val="24"/>
          <w:szCs w:val="24"/>
        </w:rPr>
        <w:t>2.</w:t>
      </w:r>
      <w:r w:rsidRPr="003F12F7">
        <w:rPr>
          <w:sz w:val="24"/>
          <w:szCs w:val="24"/>
        </w:rPr>
        <w:t>請求補充或更正個人資料。</w:t>
      </w:r>
      <w:r w:rsidRPr="003F12F7">
        <w:rPr>
          <w:rStyle w:val="apple-converted-space"/>
          <w:sz w:val="24"/>
          <w:szCs w:val="24"/>
        </w:rPr>
        <w:t> </w:t>
      </w:r>
    </w:p>
    <w:p w:rsidR="00274757" w:rsidRDefault="00274757" w:rsidP="00274757">
      <w:pPr>
        <w:pStyle w:val="0"/>
        <w:tabs>
          <w:tab w:val="left" w:pos="709"/>
        </w:tabs>
        <w:spacing w:line="320" w:lineRule="exact"/>
        <w:ind w:leftChars="200" w:left="960" w:hanging="480"/>
        <w:rPr>
          <w:sz w:val="24"/>
          <w:szCs w:val="24"/>
        </w:rPr>
      </w:pPr>
      <w:r>
        <w:rPr>
          <w:rStyle w:val="apple-converted-space"/>
          <w:rFonts w:hint="eastAsia"/>
          <w:sz w:val="24"/>
          <w:szCs w:val="24"/>
        </w:rPr>
        <w:tab/>
      </w:r>
      <w:r>
        <w:rPr>
          <w:rStyle w:val="apple-converted-space"/>
          <w:rFonts w:hint="eastAsia"/>
          <w:sz w:val="24"/>
          <w:szCs w:val="24"/>
        </w:rPr>
        <w:tab/>
      </w:r>
      <w:r w:rsidRPr="003F12F7">
        <w:rPr>
          <w:sz w:val="24"/>
          <w:szCs w:val="24"/>
        </w:rPr>
        <w:t>3.</w:t>
      </w:r>
      <w:r w:rsidRPr="003F12F7">
        <w:rPr>
          <w:sz w:val="24"/>
          <w:szCs w:val="24"/>
        </w:rPr>
        <w:t>請求停止蒐集、處理或利用及請求刪除，但如係依法執行業務所必須者，不在此限。</w:t>
      </w:r>
    </w:p>
    <w:p w:rsidR="00274757" w:rsidRPr="003F12F7" w:rsidRDefault="00274757" w:rsidP="00274757">
      <w:pPr>
        <w:pStyle w:val="0"/>
        <w:tabs>
          <w:tab w:val="left" w:pos="709"/>
        </w:tabs>
        <w:spacing w:line="320" w:lineRule="exact"/>
        <w:ind w:leftChars="200" w:left="960" w:hanging="480"/>
        <w:rPr>
          <w:sz w:val="24"/>
          <w:szCs w:val="24"/>
        </w:rPr>
      </w:pPr>
      <w:r>
        <w:rPr>
          <w:rFonts w:hint="eastAsia"/>
          <w:sz w:val="24"/>
          <w:szCs w:val="24"/>
        </w:rPr>
        <w:tab/>
      </w:r>
      <w:r>
        <w:rPr>
          <w:rFonts w:hint="eastAsia"/>
          <w:sz w:val="24"/>
          <w:szCs w:val="24"/>
        </w:rPr>
        <w:tab/>
      </w:r>
      <w:r w:rsidRPr="003F12F7">
        <w:rPr>
          <w:sz w:val="24"/>
          <w:szCs w:val="24"/>
        </w:rPr>
        <w:t>4.</w:t>
      </w:r>
      <w:r w:rsidRPr="003F12F7">
        <w:rPr>
          <w:sz w:val="24"/>
          <w:szCs w:val="24"/>
        </w:rPr>
        <w:t>如您因行使上述權利而導致對權益減損時，本所不負相關賠償責任。</w:t>
      </w:r>
    </w:p>
    <w:p w:rsidR="00274757" w:rsidRPr="003F12F7" w:rsidRDefault="00274757" w:rsidP="00274757">
      <w:pPr>
        <w:pStyle w:val="0"/>
        <w:tabs>
          <w:tab w:val="left" w:pos="709"/>
        </w:tabs>
        <w:spacing w:line="320" w:lineRule="exact"/>
        <w:ind w:leftChars="200" w:left="960" w:hangingChars="200" w:hanging="480"/>
        <w:rPr>
          <w:sz w:val="24"/>
          <w:szCs w:val="24"/>
        </w:rPr>
      </w:pPr>
      <w:r w:rsidRPr="003F12F7">
        <w:rPr>
          <w:sz w:val="24"/>
          <w:szCs w:val="24"/>
        </w:rPr>
        <w:t>四、您得自由選擇是否提供個人資料，惟若未提供相關個人資料，本所將無法為您提供相關業務服務。</w:t>
      </w:r>
    </w:p>
    <w:p w:rsidR="00274757" w:rsidRPr="003F12F7" w:rsidRDefault="00274757" w:rsidP="00274757">
      <w:pPr>
        <w:pStyle w:val="0"/>
        <w:tabs>
          <w:tab w:val="left" w:pos="709"/>
        </w:tabs>
        <w:spacing w:line="320" w:lineRule="exact"/>
        <w:ind w:leftChars="200" w:left="1049" w:hangingChars="237" w:hanging="569"/>
        <w:rPr>
          <w:sz w:val="24"/>
          <w:szCs w:val="24"/>
        </w:rPr>
      </w:pPr>
      <w:r w:rsidRPr="003F12F7">
        <w:rPr>
          <w:sz w:val="24"/>
          <w:szCs w:val="24"/>
        </w:rPr>
        <w:t>五、本所因業務需要而委託其他機關處理您的個人資料時，將善盡監督之責。</w:t>
      </w:r>
    </w:p>
    <w:p w:rsidR="00274757" w:rsidRPr="003F12F7" w:rsidRDefault="00274757" w:rsidP="00274757">
      <w:pPr>
        <w:pStyle w:val="0"/>
        <w:tabs>
          <w:tab w:val="left" w:pos="709"/>
        </w:tabs>
        <w:spacing w:line="320" w:lineRule="exact"/>
        <w:ind w:leftChars="200" w:left="960" w:hanging="480"/>
        <w:rPr>
          <w:sz w:val="24"/>
          <w:szCs w:val="24"/>
        </w:rPr>
      </w:pPr>
      <w:r w:rsidRPr="003F12F7">
        <w:rPr>
          <w:sz w:val="24"/>
          <w:szCs w:val="24"/>
        </w:rPr>
        <w:t>六、本同意書如有未盡事宜，本所將依《個人資料保護法》、相關法規及其後修訂之規定辦理。</w:t>
      </w:r>
    </w:p>
    <w:p w:rsidR="00274757" w:rsidRPr="003F12F7" w:rsidRDefault="00274757" w:rsidP="00274757">
      <w:pPr>
        <w:pStyle w:val="0"/>
        <w:tabs>
          <w:tab w:val="left" w:pos="709"/>
        </w:tabs>
        <w:spacing w:line="320" w:lineRule="exact"/>
        <w:ind w:leftChars="200" w:left="480"/>
        <w:rPr>
          <w:sz w:val="24"/>
          <w:szCs w:val="24"/>
        </w:rPr>
      </w:pPr>
      <w:r w:rsidRPr="003F12F7">
        <w:rPr>
          <w:sz w:val="24"/>
          <w:szCs w:val="24"/>
        </w:rPr>
        <w:t>七、若您未提供正確之個人資料，本所將無法為您提供特定目的之相關業務。</w:t>
      </w:r>
    </w:p>
    <w:p w:rsidR="00274757" w:rsidRPr="003F12F7" w:rsidRDefault="00274757" w:rsidP="00274757">
      <w:pPr>
        <w:pStyle w:val="0"/>
        <w:tabs>
          <w:tab w:val="left" w:pos="709"/>
        </w:tabs>
        <w:spacing w:line="320" w:lineRule="exact"/>
        <w:ind w:leftChars="200" w:left="480"/>
        <w:rPr>
          <w:sz w:val="24"/>
          <w:szCs w:val="24"/>
        </w:rPr>
      </w:pPr>
      <w:r w:rsidRPr="003F12F7">
        <w:rPr>
          <w:sz w:val="24"/>
          <w:szCs w:val="24"/>
        </w:rPr>
        <w:t>八、本所因業務需要而委託其他機關處理您的個人資料時，將善盡監督之責。</w:t>
      </w:r>
    </w:p>
    <w:p w:rsidR="00274757" w:rsidRDefault="00274757" w:rsidP="00274757">
      <w:pPr>
        <w:pStyle w:val="0"/>
        <w:tabs>
          <w:tab w:val="left" w:pos="709"/>
        </w:tabs>
        <w:spacing w:line="320" w:lineRule="exact"/>
        <w:ind w:leftChars="200" w:left="960" w:hangingChars="200" w:hanging="480"/>
        <w:rPr>
          <w:sz w:val="24"/>
          <w:szCs w:val="24"/>
        </w:rPr>
      </w:pPr>
      <w:r w:rsidRPr="003F12F7">
        <w:rPr>
          <w:sz w:val="24"/>
          <w:szCs w:val="24"/>
        </w:rPr>
        <w:t>九、您瞭解此一同意書符合《個人資料保護法》及相關法規之要求，網路勾選填覆具有書面同意本所蒐集、處理及利用您的個人資料之效果。且同意本所留存此同意書，供日後取出查驗。</w:t>
      </w:r>
    </w:p>
    <w:p w:rsidR="00274757" w:rsidRDefault="00274757" w:rsidP="00274757">
      <w:pPr>
        <w:pStyle w:val="0"/>
        <w:tabs>
          <w:tab w:val="left" w:pos="709"/>
        </w:tabs>
        <w:spacing w:line="320" w:lineRule="exact"/>
        <w:ind w:leftChars="200" w:left="960" w:hangingChars="200" w:hanging="480"/>
        <w:rPr>
          <w:sz w:val="24"/>
          <w:szCs w:val="24"/>
        </w:rPr>
      </w:pPr>
    </w:p>
    <w:p w:rsidR="00274757" w:rsidRDefault="00274757" w:rsidP="00274757">
      <w:pPr>
        <w:pStyle w:val="0"/>
        <w:tabs>
          <w:tab w:val="left" w:pos="709"/>
        </w:tabs>
        <w:spacing w:line="320" w:lineRule="exact"/>
        <w:ind w:leftChars="200" w:left="960" w:hangingChars="200" w:hanging="480"/>
        <w:rPr>
          <w:sz w:val="24"/>
          <w:szCs w:val="24"/>
        </w:rPr>
      </w:pPr>
      <w:r w:rsidRPr="003F12F7">
        <w:rPr>
          <w:sz w:val="24"/>
          <w:szCs w:val="24"/>
        </w:rPr>
        <w:t>個人資料之同意提供：</w:t>
      </w:r>
    </w:p>
    <w:p w:rsidR="00274757" w:rsidRDefault="00274757" w:rsidP="00274757">
      <w:pPr>
        <w:pStyle w:val="0"/>
        <w:tabs>
          <w:tab w:val="left" w:pos="709"/>
        </w:tabs>
        <w:spacing w:line="320" w:lineRule="exact"/>
        <w:ind w:leftChars="200" w:left="960" w:hangingChars="200" w:hanging="480"/>
        <w:rPr>
          <w:sz w:val="24"/>
          <w:szCs w:val="24"/>
        </w:rPr>
      </w:pPr>
      <w:r w:rsidRPr="003F12F7">
        <w:rPr>
          <w:sz w:val="24"/>
          <w:szCs w:val="24"/>
        </w:rPr>
        <w:t>一、本人已充分知悉貴所上述告知事項。</w:t>
      </w:r>
    </w:p>
    <w:p w:rsidR="00274757" w:rsidRPr="003F12F7" w:rsidRDefault="00274757" w:rsidP="00274757">
      <w:pPr>
        <w:pStyle w:val="0"/>
        <w:tabs>
          <w:tab w:val="left" w:pos="709"/>
        </w:tabs>
        <w:spacing w:line="320" w:lineRule="exact"/>
        <w:ind w:leftChars="200" w:left="960" w:hangingChars="200" w:hanging="480"/>
        <w:rPr>
          <w:sz w:val="26"/>
          <w:szCs w:val="26"/>
        </w:rPr>
        <w:sectPr w:rsidR="00274757" w:rsidRPr="003F12F7" w:rsidSect="00690F1C">
          <w:footerReference w:type="default" r:id="rId8"/>
          <w:footerReference w:type="first" r:id="rId9"/>
          <w:pgSz w:w="11906" w:h="16838"/>
          <w:pgMar w:top="1134" w:right="1134" w:bottom="1134" w:left="1134" w:header="851" w:footer="992" w:gutter="0"/>
          <w:pgNumType w:start="1"/>
          <w:cols w:space="425"/>
          <w:titlePg/>
          <w:docGrid w:type="lines" w:linePitch="360"/>
        </w:sectPr>
      </w:pPr>
      <w:r w:rsidRPr="003F12F7">
        <w:rPr>
          <w:sz w:val="24"/>
          <w:szCs w:val="24"/>
        </w:rPr>
        <w:t>二、本人同意貴所蒐集、處理、利用本人之個人資料，以及其他公務機關請求行政協助目的之提供。</w:t>
      </w:r>
    </w:p>
    <w:p w:rsidR="00274757" w:rsidRPr="003F12F7" w:rsidRDefault="00274757" w:rsidP="00274757">
      <w:pPr>
        <w:pStyle w:val="0"/>
        <w:tabs>
          <w:tab w:val="left" w:pos="709"/>
        </w:tabs>
        <w:spacing w:line="360" w:lineRule="exact"/>
        <w:rPr>
          <w:sz w:val="26"/>
          <w:szCs w:val="26"/>
        </w:rPr>
      </w:pPr>
      <w:r w:rsidRPr="003F12F7">
        <w:rPr>
          <w:sz w:val="26"/>
          <w:szCs w:val="26"/>
        </w:rPr>
        <w:lastRenderedPageBreak/>
        <w:t>交通資訊</w:t>
      </w:r>
      <w:r w:rsidRPr="003F12F7">
        <w:rPr>
          <w:rFonts w:hint="eastAsia"/>
          <w:sz w:val="26"/>
          <w:szCs w:val="26"/>
        </w:rPr>
        <w:t>：</w:t>
      </w:r>
    </w:p>
    <w:p w:rsidR="00274757" w:rsidRPr="003F12F7" w:rsidRDefault="00274757" w:rsidP="00274757">
      <w:pPr>
        <w:pStyle w:val="0"/>
        <w:tabs>
          <w:tab w:val="left" w:pos="709"/>
        </w:tabs>
        <w:spacing w:line="360" w:lineRule="exact"/>
        <w:rPr>
          <w:sz w:val="26"/>
          <w:szCs w:val="26"/>
        </w:rPr>
      </w:pPr>
      <w:r>
        <w:rPr>
          <w:rFonts w:hint="eastAsia"/>
          <w:sz w:val="26"/>
          <w:szCs w:val="26"/>
        </w:rPr>
        <w:t xml:space="preserve">　　</w:t>
      </w:r>
      <w:r w:rsidRPr="003F12F7">
        <w:rPr>
          <w:rFonts w:hint="eastAsia"/>
          <w:sz w:val="26"/>
          <w:szCs w:val="26"/>
        </w:rPr>
        <w:t>新竹食品工業發展研究所</w:t>
      </w:r>
      <w:r>
        <w:rPr>
          <w:rFonts w:hint="eastAsia"/>
          <w:sz w:val="26"/>
          <w:szCs w:val="26"/>
        </w:rPr>
        <w:t>（</w:t>
      </w:r>
      <w:r w:rsidRPr="003F12F7">
        <w:rPr>
          <w:sz w:val="26"/>
          <w:szCs w:val="26"/>
        </w:rPr>
        <w:t>新竹市食品路</w:t>
      </w:r>
      <w:r w:rsidRPr="003F12F7">
        <w:rPr>
          <w:sz w:val="26"/>
          <w:szCs w:val="26"/>
        </w:rPr>
        <w:t>331</w:t>
      </w:r>
      <w:r w:rsidRPr="003F12F7">
        <w:rPr>
          <w:sz w:val="26"/>
          <w:szCs w:val="26"/>
        </w:rPr>
        <w:t>號</w:t>
      </w:r>
      <w:r w:rsidRPr="003F12F7">
        <w:rPr>
          <w:rFonts w:hint="eastAsia"/>
          <w:sz w:val="26"/>
          <w:szCs w:val="26"/>
        </w:rPr>
        <w:t xml:space="preserve"> </w:t>
      </w:r>
      <w:r w:rsidRPr="003F12F7">
        <w:rPr>
          <w:rFonts w:hint="eastAsia"/>
          <w:sz w:val="26"/>
          <w:szCs w:val="26"/>
        </w:rPr>
        <w:t>服務大樓</w:t>
      </w:r>
      <w:r w:rsidRPr="003F12F7">
        <w:rPr>
          <w:rFonts w:hint="eastAsia"/>
          <w:sz w:val="26"/>
          <w:szCs w:val="26"/>
        </w:rPr>
        <w:t>1</w:t>
      </w:r>
      <w:r w:rsidRPr="003F12F7">
        <w:rPr>
          <w:sz w:val="26"/>
          <w:szCs w:val="26"/>
        </w:rPr>
        <w:t>樓</w:t>
      </w:r>
      <w:r w:rsidRPr="003F12F7">
        <w:rPr>
          <w:rFonts w:hint="eastAsia"/>
          <w:sz w:val="26"/>
          <w:szCs w:val="26"/>
        </w:rPr>
        <w:t>前瞻廳</w:t>
      </w:r>
      <w:r>
        <w:rPr>
          <w:rFonts w:hint="eastAsia"/>
          <w:sz w:val="26"/>
          <w:szCs w:val="26"/>
        </w:rPr>
        <w:t>）</w:t>
      </w:r>
    </w:p>
    <w:p w:rsidR="00274757" w:rsidRPr="00392A19" w:rsidRDefault="00274757" w:rsidP="00274757">
      <w:pPr>
        <w:pStyle w:val="0"/>
        <w:tabs>
          <w:tab w:val="left" w:pos="709"/>
        </w:tabs>
        <w:spacing w:line="360" w:lineRule="exact"/>
        <w:rPr>
          <w:sz w:val="26"/>
          <w:szCs w:val="26"/>
        </w:rPr>
      </w:pPr>
    </w:p>
    <w:p w:rsidR="00274757" w:rsidRPr="003F12F7" w:rsidRDefault="00274757" w:rsidP="00274757">
      <w:pPr>
        <w:ind w:left="130"/>
        <w:jc w:val="center"/>
        <w:rPr>
          <w:rFonts w:eastAsia="標楷體"/>
        </w:rPr>
      </w:pPr>
      <w:r w:rsidRPr="003F12F7">
        <w:rPr>
          <w:noProof/>
        </w:rPr>
        <w:drawing>
          <wp:inline distT="0" distB="0" distL="0" distR="0" wp14:anchorId="7B927BBE" wp14:editId="3DA2193E">
            <wp:extent cx="4415155" cy="4933950"/>
            <wp:effectExtent l="0" t="0" r="444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5155" cy="493395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55"/>
        <w:gridCol w:w="9383"/>
      </w:tblGrid>
      <w:tr w:rsidR="00274757" w:rsidRPr="003F12F7" w:rsidTr="00514B9E">
        <w:trPr>
          <w:tblCellSpacing w:w="15" w:type="dxa"/>
        </w:trPr>
        <w:tc>
          <w:tcPr>
            <w:tcW w:w="0" w:type="auto"/>
            <w:gridSpan w:val="2"/>
            <w:vAlign w:val="center"/>
          </w:tcPr>
          <w:p w:rsidR="00274757" w:rsidRPr="003F12F7" w:rsidRDefault="00274757" w:rsidP="00514B9E">
            <w:pPr>
              <w:widowControl/>
              <w:spacing w:line="360" w:lineRule="exact"/>
              <w:rPr>
                <w:rFonts w:eastAsia="標楷體"/>
                <w:kern w:val="0"/>
              </w:rPr>
            </w:pPr>
            <w:r w:rsidRPr="003F12F7">
              <w:rPr>
                <w:rFonts w:eastAsia="標楷體"/>
                <w:kern w:val="0"/>
              </w:rPr>
              <w:t>交通建議：</w:t>
            </w:r>
          </w:p>
        </w:tc>
      </w:tr>
      <w:tr w:rsidR="00274757" w:rsidRPr="003F12F7" w:rsidTr="00514B9E">
        <w:trPr>
          <w:tblCellSpacing w:w="15" w:type="dxa"/>
        </w:trPr>
        <w:tc>
          <w:tcPr>
            <w:tcW w:w="0" w:type="auto"/>
          </w:tcPr>
          <w:p w:rsidR="00274757" w:rsidRPr="003F12F7" w:rsidRDefault="00274757" w:rsidP="00514B9E">
            <w:pPr>
              <w:widowControl/>
              <w:spacing w:line="360" w:lineRule="exact"/>
              <w:rPr>
                <w:rFonts w:eastAsia="標楷體"/>
                <w:kern w:val="0"/>
              </w:rPr>
            </w:pPr>
            <w:r w:rsidRPr="003F12F7">
              <w:rPr>
                <w:rFonts w:eastAsia="標楷體"/>
                <w:kern w:val="0"/>
              </w:rPr>
              <w:t>1.</w:t>
            </w:r>
          </w:p>
        </w:tc>
        <w:tc>
          <w:tcPr>
            <w:tcW w:w="0" w:type="auto"/>
            <w:vAlign w:val="center"/>
          </w:tcPr>
          <w:p w:rsidR="00274757" w:rsidRPr="003F12F7" w:rsidRDefault="00274757" w:rsidP="00514B9E">
            <w:pPr>
              <w:widowControl/>
              <w:spacing w:line="360" w:lineRule="exact"/>
              <w:rPr>
                <w:rFonts w:eastAsia="標楷體"/>
                <w:kern w:val="0"/>
              </w:rPr>
            </w:pPr>
            <w:r w:rsidRPr="003F12F7">
              <w:rPr>
                <w:rFonts w:eastAsia="標楷體"/>
                <w:kern w:val="0"/>
              </w:rPr>
              <w:t>光復路及食品路於上下班時段交通擁擠，且本所停車位有限請受訓學員盡量搭乘大眾交通工具。</w:t>
            </w:r>
          </w:p>
        </w:tc>
      </w:tr>
      <w:tr w:rsidR="00274757" w:rsidRPr="003F12F7" w:rsidTr="00514B9E">
        <w:trPr>
          <w:tblCellSpacing w:w="15" w:type="dxa"/>
        </w:trPr>
        <w:tc>
          <w:tcPr>
            <w:tcW w:w="0" w:type="auto"/>
          </w:tcPr>
          <w:p w:rsidR="00274757" w:rsidRPr="003F12F7" w:rsidRDefault="00274757" w:rsidP="00514B9E">
            <w:pPr>
              <w:widowControl/>
              <w:spacing w:line="360" w:lineRule="exact"/>
              <w:rPr>
                <w:rFonts w:eastAsia="標楷體"/>
                <w:kern w:val="0"/>
              </w:rPr>
            </w:pPr>
            <w:r w:rsidRPr="003F12F7">
              <w:rPr>
                <w:rFonts w:eastAsia="標楷體"/>
                <w:kern w:val="0"/>
              </w:rPr>
              <w:t>2.</w:t>
            </w:r>
          </w:p>
        </w:tc>
        <w:tc>
          <w:tcPr>
            <w:tcW w:w="0" w:type="auto"/>
            <w:vAlign w:val="center"/>
          </w:tcPr>
          <w:p w:rsidR="00274757" w:rsidRPr="003F12F7" w:rsidRDefault="00274757" w:rsidP="00514B9E">
            <w:pPr>
              <w:widowControl/>
              <w:spacing w:line="360" w:lineRule="exact"/>
              <w:rPr>
                <w:rFonts w:eastAsia="標楷體"/>
                <w:kern w:val="0"/>
              </w:rPr>
            </w:pPr>
            <w:r w:rsidRPr="003F12F7">
              <w:rPr>
                <w:rFonts w:eastAsia="標楷體"/>
                <w:kern w:val="0"/>
              </w:rPr>
              <w:t>搭高鐵來所之來賓：可搭接駁車至二分局站下車往前走至交</w:t>
            </w:r>
            <w:proofErr w:type="gramStart"/>
            <w:r w:rsidRPr="003F12F7">
              <w:rPr>
                <w:rFonts w:eastAsia="標楷體"/>
                <w:kern w:val="0"/>
              </w:rPr>
              <w:t>叉口</w:t>
            </w:r>
            <w:proofErr w:type="gramEnd"/>
            <w:r w:rsidRPr="003F12F7">
              <w:rPr>
                <w:rFonts w:eastAsia="標楷體"/>
                <w:kern w:val="0"/>
              </w:rPr>
              <w:t>左轉食品路直行</w:t>
            </w:r>
            <w:r w:rsidRPr="003F12F7">
              <w:rPr>
                <w:rFonts w:eastAsia="標楷體"/>
                <w:kern w:val="0"/>
              </w:rPr>
              <w:t>(</w:t>
            </w:r>
            <w:r w:rsidRPr="003F12F7">
              <w:rPr>
                <w:rFonts w:eastAsia="標楷體"/>
                <w:kern w:val="0"/>
              </w:rPr>
              <w:t>步行約</w:t>
            </w:r>
            <w:r w:rsidRPr="003F12F7">
              <w:rPr>
                <w:rFonts w:eastAsia="標楷體"/>
                <w:kern w:val="0"/>
              </w:rPr>
              <w:t>20</w:t>
            </w:r>
            <w:r w:rsidRPr="003F12F7">
              <w:rPr>
                <w:rFonts w:eastAsia="標楷體"/>
                <w:kern w:val="0"/>
              </w:rPr>
              <w:t>分</w:t>
            </w:r>
            <w:r w:rsidRPr="003F12F7">
              <w:rPr>
                <w:rFonts w:eastAsia="標楷體"/>
                <w:kern w:val="0"/>
              </w:rPr>
              <w:t xml:space="preserve">) </w:t>
            </w:r>
          </w:p>
        </w:tc>
      </w:tr>
      <w:tr w:rsidR="00274757" w:rsidRPr="003F12F7" w:rsidTr="00514B9E">
        <w:trPr>
          <w:tblCellSpacing w:w="15" w:type="dxa"/>
        </w:trPr>
        <w:tc>
          <w:tcPr>
            <w:tcW w:w="0" w:type="auto"/>
          </w:tcPr>
          <w:p w:rsidR="00274757" w:rsidRPr="003F12F7" w:rsidRDefault="00274757" w:rsidP="00514B9E">
            <w:pPr>
              <w:widowControl/>
              <w:spacing w:line="360" w:lineRule="exact"/>
              <w:rPr>
                <w:rFonts w:eastAsia="標楷體"/>
                <w:kern w:val="0"/>
              </w:rPr>
            </w:pPr>
            <w:r w:rsidRPr="003F12F7">
              <w:rPr>
                <w:rFonts w:eastAsia="標楷體" w:hint="eastAsia"/>
                <w:kern w:val="0"/>
              </w:rPr>
              <w:t>3</w:t>
            </w:r>
            <w:r w:rsidRPr="003F12F7">
              <w:rPr>
                <w:rFonts w:eastAsia="標楷體"/>
                <w:kern w:val="0"/>
              </w:rPr>
              <w:t>.</w:t>
            </w:r>
          </w:p>
        </w:tc>
        <w:tc>
          <w:tcPr>
            <w:tcW w:w="0" w:type="auto"/>
            <w:vAlign w:val="center"/>
          </w:tcPr>
          <w:p w:rsidR="00274757" w:rsidRPr="003F12F7" w:rsidRDefault="00274757" w:rsidP="00514B9E">
            <w:pPr>
              <w:widowControl/>
              <w:spacing w:line="360" w:lineRule="exact"/>
              <w:rPr>
                <w:rFonts w:eastAsia="標楷體"/>
                <w:kern w:val="0"/>
              </w:rPr>
            </w:pPr>
            <w:r w:rsidRPr="003F12F7">
              <w:rPr>
                <w:rFonts w:eastAsia="標楷體"/>
                <w:kern w:val="0"/>
              </w:rPr>
              <w:t>由新竹以北經中山高來所之來賓：中山高速公路</w:t>
            </w:r>
            <w:r w:rsidRPr="003F12F7">
              <w:rPr>
                <w:rFonts w:eastAsia="標楷體"/>
                <w:kern w:val="0"/>
              </w:rPr>
              <w:t xml:space="preserve"> → </w:t>
            </w:r>
            <w:r w:rsidRPr="003F12F7">
              <w:rPr>
                <w:rFonts w:eastAsia="標楷體"/>
                <w:kern w:val="0"/>
              </w:rPr>
              <w:t>新竹交流道</w:t>
            </w:r>
            <w:r w:rsidRPr="003F12F7">
              <w:rPr>
                <w:rFonts w:eastAsia="標楷體"/>
                <w:kern w:val="0"/>
              </w:rPr>
              <w:t>(</w:t>
            </w:r>
            <w:r w:rsidRPr="003F12F7">
              <w:rPr>
                <w:rFonts w:eastAsia="標楷體"/>
                <w:kern w:val="0"/>
              </w:rPr>
              <w:t>右彎</w:t>
            </w:r>
            <w:r w:rsidRPr="003F12F7">
              <w:rPr>
                <w:rFonts w:eastAsia="標楷體"/>
                <w:kern w:val="0"/>
              </w:rPr>
              <w:t xml:space="preserve">) → </w:t>
            </w:r>
            <w:r w:rsidRPr="003F12F7">
              <w:rPr>
                <w:rFonts w:eastAsia="標楷體"/>
                <w:kern w:val="0"/>
              </w:rPr>
              <w:t>光復路</w:t>
            </w:r>
            <w:r w:rsidRPr="003F12F7">
              <w:rPr>
                <w:rFonts w:eastAsia="標楷體"/>
                <w:kern w:val="0"/>
              </w:rPr>
              <w:t>(</w:t>
            </w:r>
            <w:r w:rsidRPr="003F12F7">
              <w:rPr>
                <w:rFonts w:eastAsia="標楷體"/>
                <w:kern w:val="0"/>
              </w:rPr>
              <w:t>左彎</w:t>
            </w:r>
            <w:r w:rsidRPr="003F12F7">
              <w:rPr>
                <w:rFonts w:eastAsia="標楷體"/>
                <w:kern w:val="0"/>
              </w:rPr>
              <w:t xml:space="preserve">) → </w:t>
            </w:r>
            <w:r w:rsidRPr="003F12F7">
              <w:rPr>
                <w:rFonts w:eastAsia="標楷體"/>
                <w:kern w:val="0"/>
              </w:rPr>
              <w:t>食品路</w:t>
            </w:r>
          </w:p>
        </w:tc>
      </w:tr>
      <w:tr w:rsidR="00274757" w:rsidRPr="003F12F7" w:rsidTr="00514B9E">
        <w:trPr>
          <w:tblCellSpacing w:w="15" w:type="dxa"/>
        </w:trPr>
        <w:tc>
          <w:tcPr>
            <w:tcW w:w="0" w:type="auto"/>
          </w:tcPr>
          <w:p w:rsidR="00274757" w:rsidRPr="003F12F7" w:rsidRDefault="00274757" w:rsidP="00514B9E">
            <w:pPr>
              <w:widowControl/>
              <w:spacing w:line="360" w:lineRule="exact"/>
              <w:rPr>
                <w:rFonts w:eastAsia="標楷體"/>
                <w:kern w:val="0"/>
              </w:rPr>
            </w:pPr>
            <w:r w:rsidRPr="003F12F7">
              <w:rPr>
                <w:rFonts w:eastAsia="標楷體" w:hint="eastAsia"/>
                <w:kern w:val="0"/>
              </w:rPr>
              <w:t>4</w:t>
            </w:r>
            <w:r w:rsidRPr="003F12F7">
              <w:rPr>
                <w:rFonts w:eastAsia="標楷體"/>
                <w:kern w:val="0"/>
              </w:rPr>
              <w:t>.</w:t>
            </w:r>
          </w:p>
        </w:tc>
        <w:tc>
          <w:tcPr>
            <w:tcW w:w="0" w:type="auto"/>
            <w:vAlign w:val="center"/>
          </w:tcPr>
          <w:p w:rsidR="00274757" w:rsidRPr="003F12F7" w:rsidRDefault="00274757" w:rsidP="00514B9E">
            <w:pPr>
              <w:widowControl/>
              <w:spacing w:line="360" w:lineRule="exact"/>
              <w:rPr>
                <w:rFonts w:eastAsia="標楷體"/>
                <w:kern w:val="0"/>
              </w:rPr>
            </w:pPr>
            <w:r w:rsidRPr="003F12F7">
              <w:rPr>
                <w:rFonts w:eastAsia="標楷體"/>
                <w:kern w:val="0"/>
              </w:rPr>
              <w:t>由新竹以南經中山高來所之來賓：中山高速公路</w:t>
            </w:r>
            <w:r w:rsidRPr="003F12F7">
              <w:rPr>
                <w:rFonts w:eastAsia="標楷體"/>
                <w:kern w:val="0"/>
              </w:rPr>
              <w:t xml:space="preserve"> → </w:t>
            </w:r>
            <w:r w:rsidRPr="003F12F7">
              <w:rPr>
                <w:rFonts w:eastAsia="標楷體"/>
                <w:kern w:val="0"/>
              </w:rPr>
              <w:t>科學園區匝道</w:t>
            </w:r>
            <w:r w:rsidRPr="003F12F7">
              <w:rPr>
                <w:rFonts w:eastAsia="標楷體"/>
                <w:kern w:val="0"/>
              </w:rPr>
              <w:t>(</w:t>
            </w:r>
            <w:r w:rsidRPr="003F12F7">
              <w:rPr>
                <w:rFonts w:eastAsia="標楷體"/>
                <w:kern w:val="0"/>
              </w:rPr>
              <w:t>左彎</w:t>
            </w:r>
            <w:r w:rsidRPr="003F12F7">
              <w:rPr>
                <w:rFonts w:eastAsia="標楷體"/>
                <w:kern w:val="0"/>
              </w:rPr>
              <w:t xml:space="preserve">) → </w:t>
            </w:r>
            <w:r w:rsidRPr="003F12F7">
              <w:rPr>
                <w:rFonts w:eastAsia="標楷體"/>
                <w:kern w:val="0"/>
              </w:rPr>
              <w:t>園區二路</w:t>
            </w:r>
            <w:r w:rsidRPr="003F12F7">
              <w:rPr>
                <w:rFonts w:eastAsia="標楷體"/>
                <w:kern w:val="0"/>
              </w:rPr>
              <w:t>(</w:t>
            </w:r>
            <w:r w:rsidRPr="003F12F7">
              <w:rPr>
                <w:rFonts w:eastAsia="標楷體"/>
                <w:kern w:val="0"/>
              </w:rPr>
              <w:t>左灣</w:t>
            </w:r>
            <w:r w:rsidRPr="003F12F7">
              <w:rPr>
                <w:rFonts w:eastAsia="標楷體"/>
                <w:kern w:val="0"/>
              </w:rPr>
              <w:t xml:space="preserve">) → </w:t>
            </w:r>
            <w:r w:rsidRPr="003F12F7">
              <w:rPr>
                <w:rFonts w:eastAsia="標楷體"/>
                <w:kern w:val="0"/>
              </w:rPr>
              <w:t>新安路</w:t>
            </w:r>
            <w:r w:rsidRPr="003F12F7">
              <w:rPr>
                <w:rFonts w:eastAsia="標楷體"/>
                <w:kern w:val="0"/>
              </w:rPr>
              <w:t xml:space="preserve"> → </w:t>
            </w:r>
            <w:r w:rsidRPr="003F12F7">
              <w:rPr>
                <w:rFonts w:eastAsia="標楷體"/>
                <w:kern w:val="0"/>
              </w:rPr>
              <w:t>寶山路</w:t>
            </w:r>
            <w:r w:rsidRPr="003F12F7">
              <w:rPr>
                <w:rFonts w:eastAsia="標楷體"/>
                <w:kern w:val="0"/>
              </w:rPr>
              <w:t>(</w:t>
            </w:r>
            <w:r w:rsidRPr="003F12F7">
              <w:rPr>
                <w:rFonts w:eastAsia="標楷體"/>
                <w:kern w:val="0"/>
              </w:rPr>
              <w:t>左彎</w:t>
            </w:r>
            <w:r w:rsidRPr="003F12F7">
              <w:rPr>
                <w:rFonts w:eastAsia="標楷體"/>
                <w:kern w:val="0"/>
              </w:rPr>
              <w:t xml:space="preserve">) → </w:t>
            </w:r>
            <w:r w:rsidRPr="003F12F7">
              <w:rPr>
                <w:rFonts w:eastAsia="標楷體"/>
                <w:kern w:val="0"/>
              </w:rPr>
              <w:t>食品路</w:t>
            </w:r>
          </w:p>
        </w:tc>
      </w:tr>
      <w:tr w:rsidR="00274757" w:rsidRPr="003F12F7" w:rsidTr="00514B9E">
        <w:trPr>
          <w:tblCellSpacing w:w="15" w:type="dxa"/>
        </w:trPr>
        <w:tc>
          <w:tcPr>
            <w:tcW w:w="0" w:type="auto"/>
          </w:tcPr>
          <w:p w:rsidR="00274757" w:rsidRPr="003F12F7" w:rsidRDefault="00274757" w:rsidP="00514B9E">
            <w:pPr>
              <w:widowControl/>
              <w:spacing w:line="360" w:lineRule="exact"/>
              <w:rPr>
                <w:rFonts w:eastAsia="標楷體"/>
                <w:kern w:val="0"/>
              </w:rPr>
            </w:pPr>
            <w:r w:rsidRPr="003F12F7">
              <w:rPr>
                <w:rFonts w:eastAsia="標楷體" w:hint="eastAsia"/>
                <w:kern w:val="0"/>
              </w:rPr>
              <w:t>5</w:t>
            </w:r>
            <w:r w:rsidRPr="003F12F7">
              <w:rPr>
                <w:rFonts w:eastAsia="標楷體"/>
                <w:kern w:val="0"/>
              </w:rPr>
              <w:t>.</w:t>
            </w:r>
          </w:p>
        </w:tc>
        <w:tc>
          <w:tcPr>
            <w:tcW w:w="0" w:type="auto"/>
            <w:vAlign w:val="center"/>
          </w:tcPr>
          <w:p w:rsidR="00274757" w:rsidRPr="003F12F7" w:rsidRDefault="00274757" w:rsidP="00514B9E">
            <w:pPr>
              <w:widowControl/>
              <w:spacing w:line="360" w:lineRule="exact"/>
              <w:rPr>
                <w:rFonts w:eastAsia="標楷體"/>
                <w:kern w:val="0"/>
              </w:rPr>
            </w:pPr>
            <w:r w:rsidRPr="003F12F7">
              <w:rPr>
                <w:rFonts w:eastAsia="標楷體"/>
                <w:kern w:val="0"/>
              </w:rPr>
              <w:t>經二高接中山高來所之來賓：二高</w:t>
            </w:r>
            <w:r w:rsidRPr="003F12F7">
              <w:rPr>
                <w:rFonts w:eastAsia="標楷體"/>
                <w:kern w:val="0"/>
              </w:rPr>
              <w:t xml:space="preserve"> → </w:t>
            </w:r>
            <w:r w:rsidRPr="003F12F7">
              <w:rPr>
                <w:rFonts w:eastAsia="標楷體"/>
                <w:kern w:val="0"/>
              </w:rPr>
              <w:t>中山高</w:t>
            </w:r>
            <w:r w:rsidRPr="003F12F7">
              <w:rPr>
                <w:rFonts w:eastAsia="標楷體"/>
                <w:kern w:val="0"/>
              </w:rPr>
              <w:t>(</w:t>
            </w:r>
            <w:r w:rsidRPr="003F12F7">
              <w:rPr>
                <w:rFonts w:eastAsia="標楷體"/>
                <w:kern w:val="0"/>
              </w:rPr>
              <w:t>北上</w:t>
            </w:r>
            <w:r w:rsidRPr="003F12F7">
              <w:rPr>
                <w:rFonts w:eastAsia="標楷體"/>
                <w:kern w:val="0"/>
              </w:rPr>
              <w:t xml:space="preserve">) → </w:t>
            </w:r>
            <w:r w:rsidRPr="003F12F7">
              <w:rPr>
                <w:rFonts w:eastAsia="標楷體"/>
                <w:kern w:val="0"/>
              </w:rPr>
              <w:t>科學園區匝道</w:t>
            </w:r>
            <w:r w:rsidRPr="003F12F7">
              <w:rPr>
                <w:rFonts w:eastAsia="標楷體"/>
                <w:kern w:val="0"/>
              </w:rPr>
              <w:t>(</w:t>
            </w:r>
            <w:r w:rsidRPr="003F12F7">
              <w:rPr>
                <w:rFonts w:eastAsia="標楷體"/>
                <w:kern w:val="0"/>
              </w:rPr>
              <w:t>左彎</w:t>
            </w:r>
            <w:r w:rsidRPr="003F12F7">
              <w:rPr>
                <w:rFonts w:eastAsia="標楷體"/>
                <w:kern w:val="0"/>
              </w:rPr>
              <w:t xml:space="preserve">) → </w:t>
            </w:r>
            <w:r w:rsidRPr="003F12F7">
              <w:rPr>
                <w:rFonts w:eastAsia="標楷體"/>
                <w:kern w:val="0"/>
              </w:rPr>
              <w:t>園區二路</w:t>
            </w:r>
            <w:r w:rsidRPr="003F12F7">
              <w:rPr>
                <w:rFonts w:eastAsia="標楷體"/>
                <w:kern w:val="0"/>
              </w:rPr>
              <w:t>(</w:t>
            </w:r>
            <w:r w:rsidRPr="003F12F7">
              <w:rPr>
                <w:rFonts w:eastAsia="標楷體"/>
                <w:kern w:val="0"/>
              </w:rPr>
              <w:t>左彎</w:t>
            </w:r>
            <w:r w:rsidRPr="003F12F7">
              <w:rPr>
                <w:rFonts w:eastAsia="標楷體"/>
                <w:kern w:val="0"/>
              </w:rPr>
              <w:t xml:space="preserve">) → </w:t>
            </w:r>
            <w:r w:rsidRPr="003F12F7">
              <w:rPr>
                <w:rFonts w:eastAsia="標楷體"/>
                <w:kern w:val="0"/>
              </w:rPr>
              <w:t>新安路</w:t>
            </w:r>
            <w:r w:rsidRPr="003F12F7">
              <w:rPr>
                <w:rFonts w:eastAsia="標楷體"/>
                <w:kern w:val="0"/>
              </w:rPr>
              <w:t xml:space="preserve"> → </w:t>
            </w:r>
            <w:r w:rsidRPr="003F12F7">
              <w:rPr>
                <w:rFonts w:eastAsia="標楷體"/>
                <w:kern w:val="0"/>
              </w:rPr>
              <w:t>寶山路</w:t>
            </w:r>
            <w:r w:rsidRPr="003F12F7">
              <w:rPr>
                <w:rFonts w:eastAsia="標楷體"/>
                <w:kern w:val="0"/>
              </w:rPr>
              <w:t>(</w:t>
            </w:r>
            <w:r w:rsidRPr="003F12F7">
              <w:rPr>
                <w:rFonts w:eastAsia="標楷體"/>
                <w:kern w:val="0"/>
              </w:rPr>
              <w:t>左彎</w:t>
            </w:r>
            <w:r w:rsidRPr="003F12F7">
              <w:rPr>
                <w:rFonts w:eastAsia="標楷體"/>
                <w:kern w:val="0"/>
              </w:rPr>
              <w:t xml:space="preserve">) → </w:t>
            </w:r>
            <w:r w:rsidRPr="003F12F7">
              <w:rPr>
                <w:rFonts w:eastAsia="標楷體"/>
                <w:kern w:val="0"/>
              </w:rPr>
              <w:t>食品路</w:t>
            </w:r>
          </w:p>
        </w:tc>
      </w:tr>
    </w:tbl>
    <w:p w:rsidR="00274757" w:rsidRDefault="00274757" w:rsidP="00274757">
      <w:pPr>
        <w:pStyle w:val="0"/>
        <w:rPr>
          <w:rFonts w:eastAsia="新細明體"/>
          <w:sz w:val="24"/>
          <w:szCs w:val="24"/>
        </w:rPr>
      </w:pPr>
    </w:p>
    <w:p w:rsidR="00274757" w:rsidRDefault="00274757" w:rsidP="00274757">
      <w:pPr>
        <w:pStyle w:val="0"/>
        <w:rPr>
          <w:rFonts w:eastAsia="新細明體"/>
          <w:sz w:val="24"/>
          <w:szCs w:val="24"/>
        </w:rPr>
        <w:sectPr w:rsidR="00274757" w:rsidSect="00690F1C">
          <w:pgSz w:w="11906" w:h="16838"/>
          <w:pgMar w:top="1134" w:right="1134" w:bottom="1134" w:left="1134" w:header="851" w:footer="992" w:gutter="0"/>
          <w:pgNumType w:start="1"/>
          <w:cols w:space="425"/>
          <w:titlePg/>
          <w:docGrid w:type="lines" w:linePitch="360"/>
        </w:sectPr>
      </w:pPr>
    </w:p>
    <w:p w:rsidR="00274757" w:rsidRPr="003F12F7" w:rsidRDefault="00274757" w:rsidP="00274757">
      <w:pPr>
        <w:pStyle w:val="0"/>
        <w:tabs>
          <w:tab w:val="left" w:pos="709"/>
        </w:tabs>
        <w:spacing w:line="360" w:lineRule="exact"/>
        <w:rPr>
          <w:sz w:val="26"/>
          <w:szCs w:val="26"/>
        </w:rPr>
      </w:pPr>
      <w:r w:rsidRPr="003F12F7">
        <w:rPr>
          <w:sz w:val="26"/>
          <w:szCs w:val="26"/>
        </w:rPr>
        <w:lastRenderedPageBreak/>
        <w:t>交通資訊</w:t>
      </w:r>
      <w:r w:rsidRPr="003F12F7">
        <w:rPr>
          <w:rFonts w:hint="eastAsia"/>
          <w:sz w:val="26"/>
          <w:szCs w:val="26"/>
        </w:rPr>
        <w:t>：</w:t>
      </w:r>
    </w:p>
    <w:p w:rsidR="00274757" w:rsidRDefault="00274757" w:rsidP="00274757">
      <w:pPr>
        <w:pStyle w:val="0"/>
        <w:tabs>
          <w:tab w:val="left" w:pos="709"/>
        </w:tabs>
        <w:spacing w:line="360" w:lineRule="exact"/>
        <w:rPr>
          <w:sz w:val="26"/>
          <w:szCs w:val="26"/>
        </w:rPr>
      </w:pPr>
      <w:r>
        <w:rPr>
          <w:rFonts w:hint="eastAsia"/>
          <w:sz w:val="26"/>
          <w:szCs w:val="26"/>
        </w:rPr>
        <w:t xml:space="preserve">　　</w:t>
      </w:r>
      <w:r w:rsidRPr="00023A5A">
        <w:rPr>
          <w:rFonts w:hint="eastAsia"/>
          <w:sz w:val="26"/>
          <w:szCs w:val="26"/>
        </w:rPr>
        <w:t>工研院產業學院</w:t>
      </w:r>
      <w:proofErr w:type="gramStart"/>
      <w:r>
        <w:rPr>
          <w:rFonts w:hint="eastAsia"/>
          <w:sz w:val="26"/>
          <w:szCs w:val="26"/>
        </w:rPr>
        <w:t>臺</w:t>
      </w:r>
      <w:proofErr w:type="gramEnd"/>
      <w:r>
        <w:rPr>
          <w:rFonts w:hint="eastAsia"/>
          <w:sz w:val="26"/>
          <w:szCs w:val="26"/>
        </w:rPr>
        <w:t>中</w:t>
      </w:r>
      <w:r w:rsidRPr="00023A5A">
        <w:rPr>
          <w:rFonts w:hint="eastAsia"/>
          <w:sz w:val="26"/>
          <w:szCs w:val="26"/>
        </w:rPr>
        <w:t>學習中心</w:t>
      </w:r>
      <w:r>
        <w:rPr>
          <w:rFonts w:hint="eastAsia"/>
          <w:sz w:val="26"/>
          <w:szCs w:val="26"/>
        </w:rPr>
        <w:t>－</w:t>
      </w:r>
      <w:r w:rsidRPr="00023A5A">
        <w:rPr>
          <w:rFonts w:hint="eastAsia"/>
          <w:sz w:val="26"/>
          <w:szCs w:val="26"/>
        </w:rPr>
        <w:t>中科會議室</w:t>
      </w:r>
      <w:r>
        <w:rPr>
          <w:rFonts w:hint="eastAsia"/>
          <w:sz w:val="26"/>
          <w:szCs w:val="26"/>
        </w:rPr>
        <w:t>（</w:t>
      </w:r>
      <w:r w:rsidRPr="00023A5A">
        <w:rPr>
          <w:rFonts w:hint="eastAsia"/>
          <w:sz w:val="26"/>
          <w:szCs w:val="26"/>
        </w:rPr>
        <w:t>中科管理局工商服務大樓</w:t>
      </w:r>
      <w:r>
        <w:rPr>
          <w:rFonts w:hint="eastAsia"/>
          <w:sz w:val="26"/>
          <w:szCs w:val="26"/>
        </w:rPr>
        <w:t>）</w:t>
      </w:r>
    </w:p>
    <w:p w:rsidR="00274757" w:rsidRDefault="00274757" w:rsidP="00274757">
      <w:pPr>
        <w:pStyle w:val="0"/>
        <w:tabs>
          <w:tab w:val="left" w:pos="709"/>
        </w:tabs>
        <w:spacing w:line="360" w:lineRule="exact"/>
        <w:rPr>
          <w:sz w:val="26"/>
          <w:szCs w:val="26"/>
        </w:rPr>
      </w:pPr>
      <w:r>
        <w:rPr>
          <w:rFonts w:hint="eastAsia"/>
          <w:sz w:val="26"/>
          <w:szCs w:val="26"/>
        </w:rPr>
        <w:t xml:space="preserve">　　</w:t>
      </w:r>
      <w:proofErr w:type="gramStart"/>
      <w:r>
        <w:rPr>
          <w:rFonts w:hint="eastAsia"/>
          <w:sz w:val="26"/>
          <w:szCs w:val="26"/>
        </w:rPr>
        <w:t>臺</w:t>
      </w:r>
      <w:proofErr w:type="gramEnd"/>
      <w:r>
        <w:rPr>
          <w:rFonts w:hint="eastAsia"/>
          <w:sz w:val="26"/>
          <w:szCs w:val="26"/>
        </w:rPr>
        <w:t>中</w:t>
      </w:r>
      <w:r w:rsidRPr="00023A5A">
        <w:rPr>
          <w:rFonts w:hint="eastAsia"/>
          <w:sz w:val="26"/>
          <w:szCs w:val="26"/>
        </w:rPr>
        <w:t>市雅區</w:t>
      </w:r>
      <w:proofErr w:type="gramStart"/>
      <w:r w:rsidRPr="00023A5A">
        <w:rPr>
          <w:rFonts w:hint="eastAsia"/>
          <w:sz w:val="26"/>
          <w:szCs w:val="26"/>
        </w:rPr>
        <w:t>中科路</w:t>
      </w:r>
      <w:r w:rsidRPr="00023A5A">
        <w:rPr>
          <w:sz w:val="26"/>
          <w:szCs w:val="26"/>
        </w:rPr>
        <w:t>6</w:t>
      </w:r>
      <w:r w:rsidRPr="00023A5A">
        <w:rPr>
          <w:sz w:val="26"/>
          <w:szCs w:val="26"/>
        </w:rPr>
        <w:t>號</w:t>
      </w:r>
      <w:proofErr w:type="gramEnd"/>
      <w:r w:rsidRPr="00023A5A">
        <w:rPr>
          <w:sz w:val="26"/>
          <w:szCs w:val="26"/>
        </w:rPr>
        <w:t>4</w:t>
      </w:r>
      <w:r w:rsidRPr="00023A5A">
        <w:rPr>
          <w:rFonts w:hint="eastAsia"/>
          <w:sz w:val="26"/>
          <w:szCs w:val="26"/>
        </w:rPr>
        <w:t>樓</w:t>
      </w:r>
    </w:p>
    <w:p w:rsidR="00274757" w:rsidRPr="00023A5A" w:rsidRDefault="00274757" w:rsidP="00274757">
      <w:pPr>
        <w:pStyle w:val="0"/>
        <w:tabs>
          <w:tab w:val="left" w:pos="709"/>
        </w:tabs>
        <w:spacing w:line="360" w:lineRule="exact"/>
        <w:rPr>
          <w:sz w:val="26"/>
          <w:szCs w:val="26"/>
        </w:rPr>
      </w:pPr>
    </w:p>
    <w:p w:rsidR="00274757" w:rsidRDefault="00274757" w:rsidP="00274757">
      <w:pPr>
        <w:pStyle w:val="0"/>
        <w:spacing w:line="240" w:lineRule="auto"/>
        <w:rPr>
          <w:rFonts w:eastAsia="新細明體"/>
          <w:sz w:val="24"/>
          <w:szCs w:val="24"/>
        </w:rPr>
      </w:pPr>
      <w:r>
        <w:rPr>
          <w:rFonts w:ascii="標楷體" w:hAnsi="標楷體" w:hint="eastAsia"/>
          <w:noProof/>
        </w:rPr>
        <w:drawing>
          <wp:inline distT="0" distB="0" distL="0" distR="0" wp14:anchorId="1474F78F" wp14:editId="6649D90D">
            <wp:extent cx="5895975" cy="5650754"/>
            <wp:effectExtent l="0" t="0" r="0" b="762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975" cy="5650754"/>
                    </a:xfrm>
                    <a:prstGeom prst="rect">
                      <a:avLst/>
                    </a:prstGeom>
                    <a:noFill/>
                    <a:ln>
                      <a:noFill/>
                    </a:ln>
                  </pic:spPr>
                </pic:pic>
              </a:graphicData>
            </a:graphic>
          </wp:inline>
        </w:drawing>
      </w:r>
    </w:p>
    <w:p w:rsidR="00274757" w:rsidRDefault="00274757" w:rsidP="00274757">
      <w:pPr>
        <w:pStyle w:val="0"/>
        <w:spacing w:line="360" w:lineRule="exact"/>
        <w:rPr>
          <w:rFonts w:eastAsia="新細明體"/>
          <w:sz w:val="24"/>
          <w:szCs w:val="24"/>
        </w:rPr>
      </w:pPr>
    </w:p>
    <w:p w:rsidR="00274757" w:rsidRDefault="00274757" w:rsidP="00274757">
      <w:pPr>
        <w:pStyle w:val="af5"/>
        <w:numPr>
          <w:ilvl w:val="0"/>
          <w:numId w:val="14"/>
        </w:numPr>
        <w:spacing w:line="360" w:lineRule="exact"/>
        <w:ind w:leftChars="0" w:left="284" w:hanging="284"/>
        <w:rPr>
          <w:rFonts w:ascii="標楷體" w:eastAsia="標楷體" w:hAnsi="標楷體"/>
        </w:rPr>
      </w:pPr>
      <w:r w:rsidRPr="008D78FF">
        <w:rPr>
          <w:rFonts w:ascii="標楷體" w:eastAsia="標楷體" w:hAnsi="標楷體" w:hint="eastAsia"/>
        </w:rPr>
        <w:t>自行開車：</w:t>
      </w:r>
    </w:p>
    <w:p w:rsidR="00274757" w:rsidRDefault="00274757" w:rsidP="00274757">
      <w:pPr>
        <w:pStyle w:val="af5"/>
        <w:numPr>
          <w:ilvl w:val="0"/>
          <w:numId w:val="15"/>
        </w:numPr>
        <w:spacing w:line="360" w:lineRule="exact"/>
        <w:ind w:leftChars="0" w:left="567" w:hanging="284"/>
        <w:rPr>
          <w:rFonts w:eastAsia="標楷體"/>
        </w:rPr>
      </w:pPr>
      <w:r w:rsidRPr="008D78FF">
        <w:rPr>
          <w:rFonts w:eastAsia="標楷體" w:hint="eastAsia"/>
        </w:rPr>
        <w:t>南下國道一號</w:t>
      </w:r>
      <w:r>
        <w:rPr>
          <w:rFonts w:eastAsia="標楷體" w:hint="eastAsia"/>
        </w:rPr>
        <w:t>(</w:t>
      </w:r>
      <w:r w:rsidRPr="008D78FF">
        <w:rPr>
          <w:rFonts w:eastAsia="標楷體" w:hint="eastAsia"/>
        </w:rPr>
        <w:t>路線</w:t>
      </w:r>
      <w:proofErr w:type="gramStart"/>
      <w:r>
        <w:rPr>
          <w:rFonts w:eastAsia="標楷體" w:hint="eastAsia"/>
        </w:rPr>
        <w:t>一</w:t>
      </w:r>
      <w:proofErr w:type="gramEnd"/>
      <w:r>
        <w:rPr>
          <w:rFonts w:eastAsia="標楷體" w:hint="eastAsia"/>
        </w:rPr>
        <w:t>)</w:t>
      </w:r>
      <w:r>
        <w:rPr>
          <w:rFonts w:eastAsia="標楷體" w:hint="eastAsia"/>
        </w:rPr>
        <w:t>：</w:t>
      </w:r>
      <w:r w:rsidRPr="008D78FF">
        <w:rPr>
          <w:rFonts w:eastAsia="標楷體" w:hint="eastAsia"/>
        </w:rPr>
        <w:t>下大雅交流道</w:t>
      </w:r>
      <w:r w:rsidRPr="008D78FF">
        <w:rPr>
          <w:rFonts w:eastAsia="標楷體" w:hint="eastAsia"/>
        </w:rPr>
        <w:t>(</w:t>
      </w:r>
      <w:r w:rsidRPr="008D78FF">
        <w:rPr>
          <w:rFonts w:eastAsia="標楷體" w:hint="eastAsia"/>
        </w:rPr>
        <w:t>往大雅方向</w:t>
      </w:r>
      <w:r w:rsidRPr="008D78FF">
        <w:rPr>
          <w:rFonts w:eastAsia="標楷體" w:hint="eastAsia"/>
        </w:rPr>
        <w:t>)</w:t>
      </w:r>
      <w:r w:rsidRPr="008D78FF">
        <w:rPr>
          <w:rFonts w:eastAsia="標楷體" w:hint="eastAsia"/>
        </w:rPr>
        <w:t>→銜接至中清路</w:t>
      </w:r>
      <w:r w:rsidRPr="008D78FF">
        <w:rPr>
          <w:rFonts w:eastAsia="標楷體" w:hint="eastAsia"/>
        </w:rPr>
        <w:t>(</w:t>
      </w:r>
      <w:r w:rsidRPr="008D78FF">
        <w:rPr>
          <w:rFonts w:eastAsia="標楷體" w:hint="eastAsia"/>
        </w:rPr>
        <w:t>車行約十分鐘</w:t>
      </w:r>
      <w:r w:rsidRPr="008D78FF">
        <w:rPr>
          <w:rFonts w:eastAsia="標楷體" w:hint="eastAsia"/>
        </w:rPr>
        <w:t>)</w:t>
      </w:r>
      <w:r w:rsidRPr="008D78FF">
        <w:rPr>
          <w:rFonts w:eastAsia="標楷體" w:hint="eastAsia"/>
        </w:rPr>
        <w:t>→左轉科雅路</w:t>
      </w:r>
      <w:r w:rsidRPr="008D78FF">
        <w:rPr>
          <w:rFonts w:eastAsia="標楷體" w:hint="eastAsia"/>
        </w:rPr>
        <w:t>(</w:t>
      </w:r>
      <w:r w:rsidRPr="008D78FF">
        <w:rPr>
          <w:rFonts w:eastAsia="標楷體" w:hint="eastAsia"/>
        </w:rPr>
        <w:t>車行約五分鐘</w:t>
      </w:r>
      <w:r w:rsidRPr="008D78FF">
        <w:rPr>
          <w:rFonts w:eastAsia="標楷體" w:hint="eastAsia"/>
        </w:rPr>
        <w:t>)</w:t>
      </w:r>
      <w:r w:rsidRPr="008D78FF">
        <w:rPr>
          <w:rFonts w:eastAsia="標楷體" w:hint="eastAsia"/>
        </w:rPr>
        <w:t>→右轉</w:t>
      </w:r>
      <w:proofErr w:type="gramStart"/>
      <w:r w:rsidRPr="008D78FF">
        <w:rPr>
          <w:rFonts w:eastAsia="標楷體" w:hint="eastAsia"/>
        </w:rPr>
        <w:t>中科路慢車道</w:t>
      </w:r>
      <w:proofErr w:type="gramEnd"/>
      <w:r w:rsidRPr="008D78FF">
        <w:rPr>
          <w:rFonts w:eastAsia="標楷體" w:hint="eastAsia"/>
        </w:rPr>
        <w:t>→進入中科管理局地下停車場</w:t>
      </w:r>
      <w:r w:rsidRPr="008D78FF">
        <w:rPr>
          <w:rFonts w:eastAsia="標楷體" w:hint="eastAsia"/>
        </w:rPr>
        <w:t>(</w:t>
      </w:r>
      <w:proofErr w:type="gramStart"/>
      <w:r w:rsidRPr="008D78FF">
        <w:rPr>
          <w:rFonts w:eastAsia="標楷體" w:hint="eastAsia"/>
        </w:rPr>
        <w:t>中科路入口</w:t>
      </w:r>
      <w:proofErr w:type="gramEnd"/>
      <w:r w:rsidRPr="008D78FF">
        <w:rPr>
          <w:rFonts w:eastAsia="標楷體" w:hint="eastAsia"/>
        </w:rPr>
        <w:t>)</w:t>
      </w:r>
    </w:p>
    <w:p w:rsidR="00274757" w:rsidRDefault="00274757" w:rsidP="00274757">
      <w:pPr>
        <w:pStyle w:val="af5"/>
        <w:numPr>
          <w:ilvl w:val="0"/>
          <w:numId w:val="15"/>
        </w:numPr>
        <w:spacing w:line="360" w:lineRule="exact"/>
        <w:ind w:leftChars="0" w:left="567" w:hanging="284"/>
        <w:rPr>
          <w:rFonts w:eastAsia="標楷體"/>
        </w:rPr>
      </w:pPr>
      <w:r w:rsidRPr="008D78FF">
        <w:rPr>
          <w:rFonts w:eastAsia="標楷體" w:hint="eastAsia"/>
        </w:rPr>
        <w:t>南下</w:t>
      </w:r>
      <w:r>
        <w:rPr>
          <w:rFonts w:eastAsia="標楷體" w:hint="eastAsia"/>
        </w:rPr>
        <w:t>國道三</w:t>
      </w:r>
      <w:r w:rsidRPr="008D78FF">
        <w:rPr>
          <w:rFonts w:eastAsia="標楷體" w:hint="eastAsia"/>
        </w:rPr>
        <w:t>號</w:t>
      </w:r>
      <w:r>
        <w:rPr>
          <w:rFonts w:eastAsia="標楷體" w:hint="eastAsia"/>
        </w:rPr>
        <w:t>(</w:t>
      </w:r>
      <w:r w:rsidRPr="008D78FF">
        <w:rPr>
          <w:rFonts w:eastAsia="標楷體" w:hint="eastAsia"/>
        </w:rPr>
        <w:t>路線</w:t>
      </w:r>
      <w:r>
        <w:rPr>
          <w:rFonts w:eastAsia="標楷體" w:hint="eastAsia"/>
        </w:rPr>
        <w:t>二</w:t>
      </w:r>
      <w:r>
        <w:rPr>
          <w:rFonts w:eastAsia="標楷體" w:hint="eastAsia"/>
        </w:rPr>
        <w:t>)</w:t>
      </w:r>
      <w:r>
        <w:rPr>
          <w:rFonts w:eastAsia="標楷體" w:hint="eastAsia"/>
        </w:rPr>
        <w:t>：</w:t>
      </w:r>
      <w:r w:rsidRPr="008D78FF">
        <w:rPr>
          <w:rFonts w:eastAsia="標楷體" w:hint="eastAsia"/>
        </w:rPr>
        <w:t>下沙鹿交流道</w:t>
      </w:r>
      <w:r w:rsidRPr="008D78FF">
        <w:rPr>
          <w:rFonts w:eastAsia="標楷體" w:hint="eastAsia"/>
        </w:rPr>
        <w:t>(</w:t>
      </w:r>
      <w:r w:rsidRPr="008D78FF">
        <w:rPr>
          <w:rFonts w:eastAsia="標楷體" w:hint="eastAsia"/>
        </w:rPr>
        <w:t>往</w:t>
      </w:r>
      <w:proofErr w:type="gramStart"/>
      <w:r>
        <w:rPr>
          <w:rFonts w:eastAsia="標楷體" w:hint="eastAsia"/>
        </w:rPr>
        <w:t>臺</w:t>
      </w:r>
      <w:proofErr w:type="gramEnd"/>
      <w:r>
        <w:rPr>
          <w:rFonts w:eastAsia="標楷體" w:hint="eastAsia"/>
        </w:rPr>
        <w:t>中</w:t>
      </w:r>
      <w:r w:rsidRPr="008D78FF">
        <w:rPr>
          <w:rFonts w:eastAsia="標楷體" w:hint="eastAsia"/>
        </w:rPr>
        <w:t>大雅方向</w:t>
      </w:r>
      <w:r w:rsidRPr="008D78FF">
        <w:rPr>
          <w:rFonts w:eastAsia="標楷體" w:hint="eastAsia"/>
        </w:rPr>
        <w:t>)</w:t>
      </w:r>
      <w:r w:rsidRPr="008D78FF">
        <w:rPr>
          <w:rFonts w:eastAsia="標楷體" w:hint="eastAsia"/>
        </w:rPr>
        <w:t>→銜接至中清路</w:t>
      </w:r>
      <w:r w:rsidRPr="008D78FF">
        <w:rPr>
          <w:rFonts w:eastAsia="標楷體" w:hint="eastAsia"/>
        </w:rPr>
        <w:t>(</w:t>
      </w:r>
      <w:r w:rsidRPr="008D78FF">
        <w:rPr>
          <w:rFonts w:eastAsia="標楷體" w:hint="eastAsia"/>
        </w:rPr>
        <w:t>車行約十分鐘</w:t>
      </w:r>
      <w:r w:rsidRPr="008D78FF">
        <w:rPr>
          <w:rFonts w:eastAsia="標楷體" w:hint="eastAsia"/>
        </w:rPr>
        <w:t>)</w:t>
      </w:r>
      <w:r w:rsidRPr="008D78FF">
        <w:rPr>
          <w:rFonts w:eastAsia="標楷體" w:hint="eastAsia"/>
        </w:rPr>
        <w:t>→右轉科雅路</w:t>
      </w:r>
      <w:r w:rsidRPr="008D78FF">
        <w:rPr>
          <w:rFonts w:eastAsia="標楷體" w:hint="eastAsia"/>
        </w:rPr>
        <w:t>(</w:t>
      </w:r>
      <w:r w:rsidRPr="008D78FF">
        <w:rPr>
          <w:rFonts w:eastAsia="標楷體" w:hint="eastAsia"/>
        </w:rPr>
        <w:t>車行約五分鐘</w:t>
      </w:r>
      <w:r w:rsidRPr="008D78FF">
        <w:rPr>
          <w:rFonts w:eastAsia="標楷體" w:hint="eastAsia"/>
        </w:rPr>
        <w:t>)</w:t>
      </w:r>
      <w:r w:rsidRPr="008D78FF">
        <w:rPr>
          <w:rFonts w:eastAsia="標楷體" w:hint="eastAsia"/>
        </w:rPr>
        <w:t>→右轉</w:t>
      </w:r>
      <w:proofErr w:type="gramStart"/>
      <w:r w:rsidRPr="008D78FF">
        <w:rPr>
          <w:rFonts w:eastAsia="標楷體" w:hint="eastAsia"/>
        </w:rPr>
        <w:t>中科路慢車道</w:t>
      </w:r>
      <w:proofErr w:type="gramEnd"/>
      <w:r w:rsidRPr="008D78FF">
        <w:rPr>
          <w:rFonts w:eastAsia="標楷體" w:hint="eastAsia"/>
        </w:rPr>
        <w:t>→進入中科管理局地下停車場</w:t>
      </w:r>
      <w:r w:rsidRPr="008D78FF">
        <w:rPr>
          <w:rFonts w:eastAsia="標楷體" w:hint="eastAsia"/>
        </w:rPr>
        <w:t>(</w:t>
      </w:r>
      <w:proofErr w:type="gramStart"/>
      <w:r w:rsidRPr="008D78FF">
        <w:rPr>
          <w:rFonts w:eastAsia="標楷體" w:hint="eastAsia"/>
        </w:rPr>
        <w:t>中科路入口</w:t>
      </w:r>
      <w:proofErr w:type="gramEnd"/>
      <w:r w:rsidRPr="008D78FF">
        <w:rPr>
          <w:rFonts w:eastAsia="標楷體" w:hint="eastAsia"/>
        </w:rPr>
        <w:t>)</w:t>
      </w:r>
    </w:p>
    <w:p w:rsidR="00274757" w:rsidRDefault="00274757" w:rsidP="00274757">
      <w:pPr>
        <w:pStyle w:val="af5"/>
        <w:numPr>
          <w:ilvl w:val="0"/>
          <w:numId w:val="15"/>
        </w:numPr>
        <w:spacing w:line="360" w:lineRule="exact"/>
        <w:ind w:leftChars="0" w:left="567" w:hanging="284"/>
        <w:rPr>
          <w:rFonts w:eastAsia="標楷體"/>
        </w:rPr>
      </w:pPr>
      <w:r w:rsidRPr="008D78FF">
        <w:rPr>
          <w:rFonts w:eastAsia="標楷體" w:hint="eastAsia"/>
        </w:rPr>
        <w:t>南下國道一號</w:t>
      </w:r>
      <w:r>
        <w:rPr>
          <w:rFonts w:eastAsia="標楷體" w:hint="eastAsia"/>
        </w:rPr>
        <w:t>(</w:t>
      </w:r>
      <w:r w:rsidRPr="008D78FF">
        <w:rPr>
          <w:rFonts w:eastAsia="標楷體" w:hint="eastAsia"/>
        </w:rPr>
        <w:t>路線</w:t>
      </w:r>
      <w:r>
        <w:rPr>
          <w:rFonts w:eastAsia="標楷體" w:hint="eastAsia"/>
        </w:rPr>
        <w:t>三</w:t>
      </w:r>
      <w:r>
        <w:rPr>
          <w:rFonts w:eastAsia="標楷體" w:hint="eastAsia"/>
        </w:rPr>
        <w:t>)</w:t>
      </w:r>
      <w:r>
        <w:rPr>
          <w:rFonts w:eastAsia="標楷體" w:hint="eastAsia"/>
        </w:rPr>
        <w:t>：</w:t>
      </w:r>
      <w:r w:rsidRPr="008D78FF">
        <w:rPr>
          <w:rFonts w:eastAsia="標楷體" w:hint="eastAsia"/>
        </w:rPr>
        <w:t>下大雅交流道</w:t>
      </w:r>
      <w:r w:rsidRPr="008D78FF">
        <w:rPr>
          <w:rFonts w:eastAsia="標楷體" w:hint="eastAsia"/>
        </w:rPr>
        <w:t>(</w:t>
      </w:r>
      <w:r w:rsidRPr="008D78FF">
        <w:rPr>
          <w:rFonts w:eastAsia="標楷體" w:hint="eastAsia"/>
        </w:rPr>
        <w:t>往大雅方向</w:t>
      </w:r>
      <w:r w:rsidRPr="008D78FF">
        <w:rPr>
          <w:rFonts w:eastAsia="標楷體" w:hint="eastAsia"/>
        </w:rPr>
        <w:t>)</w:t>
      </w:r>
      <w:r w:rsidRPr="008D78FF">
        <w:rPr>
          <w:rFonts w:eastAsia="標楷體" w:hint="eastAsia"/>
        </w:rPr>
        <w:t>→銜接環中路</w:t>
      </w:r>
      <w:r w:rsidRPr="008D78FF">
        <w:rPr>
          <w:rFonts w:eastAsia="標楷體" w:hint="eastAsia"/>
        </w:rPr>
        <w:t xml:space="preserve"> (</w:t>
      </w:r>
      <w:r w:rsidRPr="008D78FF">
        <w:rPr>
          <w:rFonts w:eastAsia="標楷體" w:hint="eastAsia"/>
        </w:rPr>
        <w:t>車行約十分鐘</w:t>
      </w:r>
      <w:r w:rsidRPr="008D78FF">
        <w:rPr>
          <w:rFonts w:eastAsia="標楷體" w:hint="eastAsia"/>
        </w:rPr>
        <w:t>)</w:t>
      </w:r>
      <w:r w:rsidRPr="008D78FF">
        <w:rPr>
          <w:rFonts w:eastAsia="標楷體" w:hint="eastAsia"/>
        </w:rPr>
        <w:t>→過了中清路後→右轉</w:t>
      </w:r>
      <w:proofErr w:type="gramStart"/>
      <w:r w:rsidRPr="008D78FF">
        <w:rPr>
          <w:rFonts w:eastAsia="標楷體" w:hint="eastAsia"/>
        </w:rPr>
        <w:t>中科路</w:t>
      </w:r>
      <w:proofErr w:type="gramEnd"/>
      <w:r w:rsidRPr="008D78FF">
        <w:rPr>
          <w:rFonts w:eastAsia="標楷體" w:hint="eastAsia"/>
        </w:rPr>
        <w:t>→過了科雅路後進入中科管理局地下停車場</w:t>
      </w:r>
      <w:r w:rsidRPr="008D78FF">
        <w:rPr>
          <w:rFonts w:eastAsia="標楷體" w:hint="eastAsia"/>
        </w:rPr>
        <w:t>(</w:t>
      </w:r>
      <w:proofErr w:type="gramStart"/>
      <w:r w:rsidRPr="008D78FF">
        <w:rPr>
          <w:rFonts w:eastAsia="標楷體" w:hint="eastAsia"/>
        </w:rPr>
        <w:t>中科路入口</w:t>
      </w:r>
      <w:proofErr w:type="gramEnd"/>
      <w:r w:rsidRPr="008D78FF">
        <w:rPr>
          <w:rFonts w:eastAsia="標楷體" w:hint="eastAsia"/>
        </w:rPr>
        <w:t>)</w:t>
      </w:r>
    </w:p>
    <w:p w:rsidR="00274757" w:rsidRDefault="00274757" w:rsidP="00274757">
      <w:pPr>
        <w:pStyle w:val="af5"/>
        <w:numPr>
          <w:ilvl w:val="0"/>
          <w:numId w:val="15"/>
        </w:numPr>
        <w:spacing w:line="360" w:lineRule="exact"/>
        <w:ind w:leftChars="0" w:left="567" w:hanging="284"/>
        <w:rPr>
          <w:rFonts w:eastAsia="標楷體"/>
        </w:rPr>
      </w:pPr>
      <w:r>
        <w:rPr>
          <w:rFonts w:eastAsia="標楷體" w:hint="eastAsia"/>
        </w:rPr>
        <w:t>北上</w:t>
      </w:r>
      <w:r w:rsidRPr="008D78FF">
        <w:rPr>
          <w:rFonts w:eastAsia="標楷體" w:hint="eastAsia"/>
        </w:rPr>
        <w:t>國道一號</w:t>
      </w:r>
      <w:r>
        <w:rPr>
          <w:rFonts w:eastAsia="標楷體" w:hint="eastAsia"/>
        </w:rPr>
        <w:t>(</w:t>
      </w:r>
      <w:r w:rsidRPr="008D78FF">
        <w:rPr>
          <w:rFonts w:eastAsia="標楷體" w:hint="eastAsia"/>
        </w:rPr>
        <w:t>路線</w:t>
      </w:r>
      <w:r>
        <w:rPr>
          <w:rFonts w:eastAsia="標楷體" w:hint="eastAsia"/>
        </w:rPr>
        <w:t>四</w:t>
      </w:r>
      <w:r>
        <w:rPr>
          <w:rFonts w:eastAsia="標楷體" w:hint="eastAsia"/>
        </w:rPr>
        <w:t>)</w:t>
      </w:r>
      <w:r>
        <w:rPr>
          <w:rFonts w:eastAsia="標楷體" w:hint="eastAsia"/>
        </w:rPr>
        <w:t>：</w:t>
      </w:r>
      <w:r w:rsidRPr="008D78FF">
        <w:rPr>
          <w:rFonts w:eastAsia="標楷體" w:hint="eastAsia"/>
        </w:rPr>
        <w:t>下</w:t>
      </w:r>
      <w:r>
        <w:rPr>
          <w:rFonts w:eastAsia="標楷體" w:hint="eastAsia"/>
        </w:rPr>
        <w:t>臺中</w:t>
      </w:r>
      <w:r w:rsidRPr="008D78FF">
        <w:rPr>
          <w:rFonts w:eastAsia="標楷體" w:hint="eastAsia"/>
        </w:rPr>
        <w:t>交流道</w:t>
      </w:r>
      <w:r w:rsidRPr="008D78FF">
        <w:rPr>
          <w:rFonts w:eastAsia="標楷體" w:hint="eastAsia"/>
        </w:rPr>
        <w:t>(</w:t>
      </w:r>
      <w:r w:rsidRPr="008D78FF">
        <w:rPr>
          <w:rFonts w:eastAsia="標楷體" w:hint="eastAsia"/>
        </w:rPr>
        <w:t>往沙鹿方向</w:t>
      </w:r>
      <w:r w:rsidRPr="008D78FF">
        <w:rPr>
          <w:rFonts w:eastAsia="標楷體" w:hint="eastAsia"/>
        </w:rPr>
        <w:t>)</w:t>
      </w:r>
      <w:r w:rsidRPr="008D78FF">
        <w:rPr>
          <w:rFonts w:eastAsia="標楷體" w:hint="eastAsia"/>
        </w:rPr>
        <w:t>→銜接至中港路</w:t>
      </w:r>
      <w:r w:rsidRPr="008D78FF">
        <w:rPr>
          <w:rFonts w:eastAsia="標楷體" w:hint="eastAsia"/>
        </w:rPr>
        <w:t>(</w:t>
      </w:r>
      <w:r w:rsidRPr="008D78FF">
        <w:rPr>
          <w:rFonts w:eastAsia="標楷體" w:hint="eastAsia"/>
        </w:rPr>
        <w:t>車行約十分鐘</w:t>
      </w:r>
      <w:r w:rsidRPr="008D78FF">
        <w:rPr>
          <w:rFonts w:eastAsia="標楷體" w:hint="eastAsia"/>
        </w:rPr>
        <w:t>)</w:t>
      </w:r>
      <w:r w:rsidRPr="008D78FF">
        <w:rPr>
          <w:rFonts w:eastAsia="標楷體" w:hint="eastAsia"/>
        </w:rPr>
        <w:t>→</w:t>
      </w:r>
      <w:r w:rsidRPr="008D78FF">
        <w:rPr>
          <w:rFonts w:eastAsia="標楷體" w:hint="eastAsia"/>
        </w:rPr>
        <w:lastRenderedPageBreak/>
        <w:t>右轉東大路</w:t>
      </w:r>
      <w:r w:rsidRPr="008D78FF">
        <w:rPr>
          <w:rFonts w:eastAsia="標楷體" w:hint="eastAsia"/>
        </w:rPr>
        <w:t>(</w:t>
      </w:r>
      <w:r w:rsidRPr="008D78FF">
        <w:rPr>
          <w:rFonts w:eastAsia="標楷體" w:hint="eastAsia"/>
        </w:rPr>
        <w:t>車行約五分鐘</w:t>
      </w:r>
      <w:r w:rsidRPr="008D78FF">
        <w:rPr>
          <w:rFonts w:eastAsia="標楷體" w:hint="eastAsia"/>
        </w:rPr>
        <w:t>)</w:t>
      </w:r>
      <w:r w:rsidRPr="008D78FF">
        <w:rPr>
          <w:rFonts w:eastAsia="標楷體" w:hint="eastAsia"/>
        </w:rPr>
        <w:t>→右轉</w:t>
      </w:r>
      <w:proofErr w:type="gramStart"/>
      <w:r w:rsidRPr="008D78FF">
        <w:rPr>
          <w:rFonts w:eastAsia="標楷體" w:hint="eastAsia"/>
        </w:rPr>
        <w:t>中科路</w:t>
      </w:r>
      <w:proofErr w:type="gramEnd"/>
      <w:r w:rsidRPr="008D78FF">
        <w:rPr>
          <w:rFonts w:eastAsia="標楷體" w:hint="eastAsia"/>
        </w:rPr>
        <w:t>(</w:t>
      </w:r>
      <w:r w:rsidRPr="008D78FF">
        <w:rPr>
          <w:rFonts w:eastAsia="標楷體" w:hint="eastAsia"/>
        </w:rPr>
        <w:t>車行約三分鐘</w:t>
      </w:r>
      <w:r w:rsidRPr="008D78FF">
        <w:rPr>
          <w:rFonts w:eastAsia="標楷體" w:hint="eastAsia"/>
        </w:rPr>
        <w:t>)</w:t>
      </w:r>
      <w:r w:rsidRPr="008D78FF">
        <w:rPr>
          <w:rFonts w:eastAsia="標楷體" w:hint="eastAsia"/>
        </w:rPr>
        <w:t>→</w:t>
      </w:r>
      <w:proofErr w:type="gramStart"/>
      <w:r w:rsidRPr="008D78FF">
        <w:rPr>
          <w:rFonts w:eastAsia="標楷體" w:hint="eastAsia"/>
        </w:rPr>
        <w:t>至科雅</w:t>
      </w:r>
      <w:proofErr w:type="gramEnd"/>
      <w:r w:rsidRPr="008D78FF">
        <w:rPr>
          <w:rFonts w:eastAsia="標楷體" w:hint="eastAsia"/>
        </w:rPr>
        <w:t>路口迴轉進入</w:t>
      </w:r>
      <w:proofErr w:type="gramStart"/>
      <w:r w:rsidRPr="008D78FF">
        <w:rPr>
          <w:rFonts w:eastAsia="標楷體" w:hint="eastAsia"/>
        </w:rPr>
        <w:t>中科路慢車道</w:t>
      </w:r>
      <w:proofErr w:type="gramEnd"/>
      <w:r w:rsidRPr="008D78FF">
        <w:rPr>
          <w:rFonts w:eastAsia="標楷體" w:hint="eastAsia"/>
        </w:rPr>
        <w:t>→進入中科管理局地下停車場</w:t>
      </w:r>
      <w:r w:rsidRPr="008D78FF">
        <w:rPr>
          <w:rFonts w:eastAsia="標楷體" w:hint="eastAsia"/>
        </w:rPr>
        <w:t>(</w:t>
      </w:r>
      <w:proofErr w:type="gramStart"/>
      <w:r w:rsidRPr="008D78FF">
        <w:rPr>
          <w:rFonts w:eastAsia="標楷體" w:hint="eastAsia"/>
        </w:rPr>
        <w:t>中科路入口</w:t>
      </w:r>
      <w:proofErr w:type="gramEnd"/>
      <w:r w:rsidRPr="008D78FF">
        <w:rPr>
          <w:rFonts w:eastAsia="標楷體" w:hint="eastAsia"/>
        </w:rPr>
        <w:t>)</w:t>
      </w:r>
    </w:p>
    <w:p w:rsidR="00274757" w:rsidRDefault="00274757" w:rsidP="00274757">
      <w:pPr>
        <w:pStyle w:val="af5"/>
        <w:numPr>
          <w:ilvl w:val="0"/>
          <w:numId w:val="15"/>
        </w:numPr>
        <w:spacing w:line="360" w:lineRule="exact"/>
        <w:ind w:leftChars="0" w:left="567" w:hanging="284"/>
        <w:rPr>
          <w:rFonts w:eastAsia="標楷體"/>
        </w:rPr>
      </w:pPr>
      <w:r>
        <w:rPr>
          <w:rFonts w:eastAsia="標楷體" w:hint="eastAsia"/>
        </w:rPr>
        <w:t>北上國道三</w:t>
      </w:r>
      <w:r w:rsidRPr="008D78FF">
        <w:rPr>
          <w:rFonts w:eastAsia="標楷體" w:hint="eastAsia"/>
        </w:rPr>
        <w:t>號</w:t>
      </w:r>
      <w:r>
        <w:rPr>
          <w:rFonts w:eastAsia="標楷體" w:hint="eastAsia"/>
        </w:rPr>
        <w:t>(</w:t>
      </w:r>
      <w:r w:rsidRPr="008D78FF">
        <w:rPr>
          <w:rFonts w:eastAsia="標楷體" w:hint="eastAsia"/>
        </w:rPr>
        <w:t>路線</w:t>
      </w:r>
      <w:r>
        <w:rPr>
          <w:rFonts w:eastAsia="標楷體" w:hint="eastAsia"/>
        </w:rPr>
        <w:t>五</w:t>
      </w:r>
      <w:r>
        <w:rPr>
          <w:rFonts w:eastAsia="標楷體" w:hint="eastAsia"/>
        </w:rPr>
        <w:t>)</w:t>
      </w:r>
      <w:r>
        <w:rPr>
          <w:rFonts w:eastAsia="標楷體" w:hint="eastAsia"/>
        </w:rPr>
        <w:t>：</w:t>
      </w:r>
      <w:r w:rsidRPr="00102A14">
        <w:rPr>
          <w:rFonts w:eastAsia="標楷體" w:hint="eastAsia"/>
        </w:rPr>
        <w:t>下龍井交流道</w:t>
      </w:r>
      <w:r w:rsidRPr="00102A14">
        <w:rPr>
          <w:rFonts w:eastAsia="標楷體" w:hint="eastAsia"/>
        </w:rPr>
        <w:t>(</w:t>
      </w:r>
      <w:r w:rsidRPr="00102A14">
        <w:rPr>
          <w:rFonts w:eastAsia="標楷體" w:hint="eastAsia"/>
        </w:rPr>
        <w:t>往</w:t>
      </w:r>
      <w:proofErr w:type="gramStart"/>
      <w:r>
        <w:rPr>
          <w:rFonts w:eastAsia="標楷體" w:hint="eastAsia"/>
        </w:rPr>
        <w:t>臺</w:t>
      </w:r>
      <w:proofErr w:type="gramEnd"/>
      <w:r>
        <w:rPr>
          <w:rFonts w:eastAsia="標楷體" w:hint="eastAsia"/>
        </w:rPr>
        <w:t>中</w:t>
      </w:r>
      <w:r w:rsidRPr="00102A14">
        <w:rPr>
          <w:rFonts w:eastAsia="標楷體" w:hint="eastAsia"/>
        </w:rPr>
        <w:t>方向</w:t>
      </w:r>
      <w:r w:rsidRPr="00102A14">
        <w:rPr>
          <w:rFonts w:eastAsia="標楷體" w:hint="eastAsia"/>
        </w:rPr>
        <w:t xml:space="preserve">) </w:t>
      </w:r>
      <w:r w:rsidRPr="00102A14">
        <w:rPr>
          <w:rFonts w:eastAsia="標楷體" w:hint="eastAsia"/>
        </w:rPr>
        <w:t>→銜接中棲路至中港路</w:t>
      </w:r>
      <w:r w:rsidRPr="00102A14">
        <w:rPr>
          <w:rFonts w:eastAsia="標楷體" w:hint="eastAsia"/>
        </w:rPr>
        <w:t>(</w:t>
      </w:r>
      <w:r w:rsidRPr="00102A14">
        <w:rPr>
          <w:rFonts w:eastAsia="標楷體" w:hint="eastAsia"/>
        </w:rPr>
        <w:t>往東海大學方向，車行約五分鐘</w:t>
      </w:r>
      <w:r w:rsidRPr="00102A14">
        <w:rPr>
          <w:rFonts w:eastAsia="標楷體" w:hint="eastAsia"/>
        </w:rPr>
        <w:t>)</w:t>
      </w:r>
      <w:r w:rsidRPr="00102A14">
        <w:rPr>
          <w:rFonts w:eastAsia="標楷體" w:hint="eastAsia"/>
        </w:rPr>
        <w:t>→左轉東大路</w:t>
      </w:r>
      <w:r w:rsidRPr="00102A14">
        <w:rPr>
          <w:rFonts w:eastAsia="標楷體" w:hint="eastAsia"/>
        </w:rPr>
        <w:t>(</w:t>
      </w:r>
      <w:r w:rsidRPr="00102A14">
        <w:rPr>
          <w:rFonts w:eastAsia="標楷體" w:hint="eastAsia"/>
        </w:rPr>
        <w:t>車行約五分鐘</w:t>
      </w:r>
      <w:r w:rsidRPr="00102A14">
        <w:rPr>
          <w:rFonts w:eastAsia="標楷體" w:hint="eastAsia"/>
        </w:rPr>
        <w:t>)</w:t>
      </w:r>
      <w:r w:rsidRPr="00102A14">
        <w:rPr>
          <w:rFonts w:eastAsia="標楷體" w:hint="eastAsia"/>
        </w:rPr>
        <w:t>→右轉</w:t>
      </w:r>
      <w:proofErr w:type="gramStart"/>
      <w:r w:rsidRPr="00102A14">
        <w:rPr>
          <w:rFonts w:eastAsia="標楷體" w:hint="eastAsia"/>
        </w:rPr>
        <w:t>中科路</w:t>
      </w:r>
      <w:proofErr w:type="gramEnd"/>
      <w:r w:rsidRPr="00102A14">
        <w:rPr>
          <w:rFonts w:eastAsia="標楷體" w:hint="eastAsia"/>
        </w:rPr>
        <w:t>(</w:t>
      </w:r>
      <w:r w:rsidRPr="00102A14">
        <w:rPr>
          <w:rFonts w:eastAsia="標楷體" w:hint="eastAsia"/>
        </w:rPr>
        <w:t>車行約三分鐘</w:t>
      </w:r>
      <w:r w:rsidRPr="00102A14">
        <w:rPr>
          <w:rFonts w:eastAsia="標楷體" w:hint="eastAsia"/>
        </w:rPr>
        <w:t>)</w:t>
      </w:r>
      <w:r w:rsidRPr="00102A14">
        <w:rPr>
          <w:rFonts w:eastAsia="標楷體" w:hint="eastAsia"/>
        </w:rPr>
        <w:t>→</w:t>
      </w:r>
      <w:proofErr w:type="gramStart"/>
      <w:r w:rsidRPr="00102A14">
        <w:rPr>
          <w:rFonts w:eastAsia="標楷體" w:hint="eastAsia"/>
        </w:rPr>
        <w:t>至科雅</w:t>
      </w:r>
      <w:proofErr w:type="gramEnd"/>
      <w:r w:rsidRPr="00102A14">
        <w:rPr>
          <w:rFonts w:eastAsia="標楷體" w:hint="eastAsia"/>
        </w:rPr>
        <w:t>路口迴轉進入</w:t>
      </w:r>
      <w:proofErr w:type="gramStart"/>
      <w:r w:rsidRPr="00102A14">
        <w:rPr>
          <w:rFonts w:eastAsia="標楷體" w:hint="eastAsia"/>
        </w:rPr>
        <w:t>中科路慢車道</w:t>
      </w:r>
      <w:proofErr w:type="gramEnd"/>
      <w:r w:rsidRPr="00102A14">
        <w:rPr>
          <w:rFonts w:eastAsia="標楷體" w:hint="eastAsia"/>
        </w:rPr>
        <w:t>→進入中科管理局地下停車場</w:t>
      </w:r>
      <w:r w:rsidRPr="00102A14">
        <w:rPr>
          <w:rFonts w:eastAsia="標楷體" w:hint="eastAsia"/>
        </w:rPr>
        <w:t>(</w:t>
      </w:r>
      <w:r w:rsidRPr="00102A14">
        <w:rPr>
          <w:rFonts w:eastAsia="標楷體" w:hint="eastAsia"/>
        </w:rPr>
        <w:t>中科入口</w:t>
      </w:r>
      <w:r w:rsidRPr="00102A14">
        <w:rPr>
          <w:rFonts w:eastAsia="標楷體" w:hint="eastAsia"/>
        </w:rPr>
        <w:t>)</w:t>
      </w:r>
    </w:p>
    <w:p w:rsidR="00274757" w:rsidRPr="00102A14" w:rsidRDefault="00274757" w:rsidP="00274757">
      <w:pPr>
        <w:pStyle w:val="af5"/>
        <w:numPr>
          <w:ilvl w:val="0"/>
          <w:numId w:val="15"/>
        </w:numPr>
        <w:spacing w:line="360" w:lineRule="exact"/>
        <w:ind w:leftChars="0" w:left="567" w:hanging="284"/>
        <w:rPr>
          <w:rFonts w:eastAsia="標楷體"/>
        </w:rPr>
      </w:pPr>
      <w:r>
        <w:rPr>
          <w:rFonts w:eastAsia="標楷體" w:hint="eastAsia"/>
        </w:rPr>
        <w:t>北上</w:t>
      </w:r>
      <w:r w:rsidRPr="008D78FF">
        <w:rPr>
          <w:rFonts w:eastAsia="標楷體" w:hint="eastAsia"/>
        </w:rPr>
        <w:t>國道一號</w:t>
      </w:r>
      <w:r>
        <w:rPr>
          <w:rFonts w:eastAsia="標楷體" w:hint="eastAsia"/>
        </w:rPr>
        <w:t>(</w:t>
      </w:r>
      <w:r w:rsidRPr="008D78FF">
        <w:rPr>
          <w:rFonts w:eastAsia="標楷體" w:hint="eastAsia"/>
        </w:rPr>
        <w:t>路線</w:t>
      </w:r>
      <w:r>
        <w:rPr>
          <w:rFonts w:eastAsia="標楷體" w:hint="eastAsia"/>
        </w:rPr>
        <w:t>六</w:t>
      </w:r>
      <w:r>
        <w:rPr>
          <w:rFonts w:eastAsia="標楷體" w:hint="eastAsia"/>
        </w:rPr>
        <w:t>)</w:t>
      </w:r>
      <w:r>
        <w:rPr>
          <w:rFonts w:eastAsia="標楷體" w:hint="eastAsia"/>
        </w:rPr>
        <w:t>：</w:t>
      </w:r>
      <w:r w:rsidRPr="00102A14">
        <w:rPr>
          <w:rFonts w:eastAsia="標楷體" w:hint="eastAsia"/>
        </w:rPr>
        <w:t>下</w:t>
      </w:r>
      <w:r>
        <w:rPr>
          <w:rFonts w:eastAsia="標楷體" w:hint="eastAsia"/>
        </w:rPr>
        <w:t>臺中</w:t>
      </w:r>
      <w:r w:rsidRPr="00102A14">
        <w:rPr>
          <w:rFonts w:eastAsia="標楷體" w:hint="eastAsia"/>
        </w:rPr>
        <w:t>交流道</w:t>
      </w:r>
      <w:r w:rsidRPr="00102A14">
        <w:rPr>
          <w:rFonts w:eastAsia="標楷體" w:hint="eastAsia"/>
        </w:rPr>
        <w:t>(</w:t>
      </w:r>
      <w:r w:rsidRPr="00102A14">
        <w:rPr>
          <w:rFonts w:eastAsia="標楷體" w:hint="eastAsia"/>
        </w:rPr>
        <w:t>往沙鹿方向</w:t>
      </w:r>
      <w:r w:rsidRPr="00102A14">
        <w:rPr>
          <w:rFonts w:eastAsia="標楷體" w:hint="eastAsia"/>
        </w:rPr>
        <w:t>)</w:t>
      </w:r>
      <w:r w:rsidRPr="00102A14">
        <w:rPr>
          <w:rFonts w:eastAsia="標楷體" w:hint="eastAsia"/>
        </w:rPr>
        <w:t>→銜接至中港路</w:t>
      </w:r>
      <w:r w:rsidRPr="00102A14">
        <w:rPr>
          <w:rFonts w:eastAsia="標楷體" w:hint="eastAsia"/>
        </w:rPr>
        <w:t>(</w:t>
      </w:r>
      <w:r w:rsidRPr="00102A14">
        <w:rPr>
          <w:rFonts w:eastAsia="標楷體" w:hint="eastAsia"/>
        </w:rPr>
        <w:t>車行約五分鐘</w:t>
      </w:r>
      <w:r w:rsidRPr="00102A14">
        <w:rPr>
          <w:rFonts w:eastAsia="標楷體" w:hint="eastAsia"/>
        </w:rPr>
        <w:t>)</w:t>
      </w:r>
      <w:r w:rsidRPr="00102A14">
        <w:rPr>
          <w:rFonts w:eastAsia="標楷體" w:hint="eastAsia"/>
        </w:rPr>
        <w:t>→第三</w:t>
      </w:r>
      <w:proofErr w:type="gramStart"/>
      <w:r w:rsidRPr="00102A14">
        <w:rPr>
          <w:rFonts w:eastAsia="標楷體" w:hint="eastAsia"/>
        </w:rPr>
        <w:t>個</w:t>
      </w:r>
      <w:proofErr w:type="gramEnd"/>
      <w:r w:rsidRPr="00102A14">
        <w:rPr>
          <w:rFonts w:eastAsia="標楷體" w:hint="eastAsia"/>
        </w:rPr>
        <w:t>紅綠燈口後，轉入慢車道→右轉福雅路</w:t>
      </w:r>
      <w:r w:rsidRPr="00102A14">
        <w:rPr>
          <w:rFonts w:eastAsia="標楷體" w:hint="eastAsia"/>
        </w:rPr>
        <w:t>(</w:t>
      </w:r>
      <w:r w:rsidRPr="00102A14">
        <w:rPr>
          <w:rFonts w:eastAsia="標楷體" w:hint="eastAsia"/>
        </w:rPr>
        <w:t>車行約五分鐘</w:t>
      </w:r>
      <w:r w:rsidRPr="00102A14">
        <w:rPr>
          <w:rFonts w:eastAsia="標楷體" w:hint="eastAsia"/>
        </w:rPr>
        <w:t>)</w:t>
      </w:r>
      <w:r w:rsidRPr="00102A14">
        <w:rPr>
          <w:rFonts w:eastAsia="標楷體" w:hint="eastAsia"/>
        </w:rPr>
        <w:t>→左轉</w:t>
      </w:r>
      <w:proofErr w:type="gramStart"/>
      <w:r w:rsidRPr="00102A14">
        <w:rPr>
          <w:rFonts w:eastAsia="標楷體" w:hint="eastAsia"/>
        </w:rPr>
        <w:t>中科路</w:t>
      </w:r>
      <w:proofErr w:type="gramEnd"/>
      <w:r w:rsidRPr="00102A14">
        <w:rPr>
          <w:rFonts w:eastAsia="標楷體" w:hint="eastAsia"/>
        </w:rPr>
        <w:t>(</w:t>
      </w:r>
      <w:r w:rsidRPr="00102A14">
        <w:rPr>
          <w:rFonts w:eastAsia="標楷體" w:hint="eastAsia"/>
        </w:rPr>
        <w:t>車行約五分鐘</w:t>
      </w:r>
      <w:r w:rsidRPr="00102A14">
        <w:rPr>
          <w:rFonts w:eastAsia="標楷體" w:hint="eastAsia"/>
        </w:rPr>
        <w:t>)</w:t>
      </w:r>
      <w:r w:rsidRPr="00102A14">
        <w:rPr>
          <w:rFonts w:eastAsia="標楷體" w:hint="eastAsia"/>
        </w:rPr>
        <w:t>→</w:t>
      </w:r>
      <w:proofErr w:type="gramStart"/>
      <w:r w:rsidRPr="00102A14">
        <w:rPr>
          <w:rFonts w:eastAsia="標楷體" w:hint="eastAsia"/>
        </w:rPr>
        <w:t>過科雅路口</w:t>
      </w:r>
      <w:proofErr w:type="gramEnd"/>
      <w:r w:rsidRPr="00102A14">
        <w:rPr>
          <w:rFonts w:eastAsia="標楷體" w:hint="eastAsia"/>
        </w:rPr>
        <w:t>後進入中科管理局地下停車場</w:t>
      </w:r>
      <w:r w:rsidRPr="00102A14">
        <w:rPr>
          <w:rFonts w:eastAsia="標楷體" w:hint="eastAsia"/>
        </w:rPr>
        <w:t>(</w:t>
      </w:r>
      <w:proofErr w:type="gramStart"/>
      <w:r w:rsidRPr="00102A14">
        <w:rPr>
          <w:rFonts w:eastAsia="標楷體" w:hint="eastAsia"/>
        </w:rPr>
        <w:t>中科路入口</w:t>
      </w:r>
      <w:proofErr w:type="gramEnd"/>
      <w:r w:rsidRPr="00102A14">
        <w:rPr>
          <w:rFonts w:eastAsia="標楷體" w:hint="eastAsia"/>
        </w:rPr>
        <w:t>)</w:t>
      </w:r>
    </w:p>
    <w:p w:rsidR="00274757" w:rsidRDefault="00274757" w:rsidP="00274757">
      <w:pPr>
        <w:pStyle w:val="Default"/>
        <w:spacing w:line="360" w:lineRule="exact"/>
        <w:rPr>
          <w:rFonts w:ascii="Times New Roman" w:eastAsia="標楷體" w:hAnsi="Times New Roman" w:cs="Times New Roman"/>
          <w:bCs/>
        </w:rPr>
      </w:pPr>
    </w:p>
    <w:p w:rsidR="00274757" w:rsidRPr="00102A14" w:rsidRDefault="00274757" w:rsidP="00274757">
      <w:pPr>
        <w:pStyle w:val="Default"/>
        <w:spacing w:line="360" w:lineRule="exact"/>
        <w:rPr>
          <w:rFonts w:ascii="Times New Roman" w:eastAsia="標楷體" w:hAnsi="Times New Roman" w:cs="Times New Roman"/>
        </w:rPr>
      </w:pPr>
      <w:r w:rsidRPr="00102A14">
        <w:rPr>
          <w:rFonts w:ascii="Times New Roman" w:eastAsia="標楷體" w:hAnsi="Times New Roman" w:cs="Times New Roman"/>
          <w:bCs/>
        </w:rPr>
        <w:t>第一停車區</w:t>
      </w:r>
      <w:r w:rsidRPr="00102A14">
        <w:rPr>
          <w:rFonts w:ascii="Times New Roman" w:eastAsia="標楷體" w:hAnsi="Times New Roman" w:cs="Times New Roman"/>
        </w:rPr>
        <w:t>:</w:t>
      </w:r>
    </w:p>
    <w:p w:rsidR="00274757" w:rsidRPr="00102A14" w:rsidRDefault="00274757" w:rsidP="00274757">
      <w:pPr>
        <w:pStyle w:val="Default"/>
        <w:spacing w:line="360" w:lineRule="exact"/>
        <w:rPr>
          <w:rFonts w:ascii="標楷體" w:eastAsia="標楷體" w:hAnsi="標楷體"/>
        </w:rPr>
      </w:pPr>
      <w:r w:rsidRPr="00102A14">
        <w:rPr>
          <w:rFonts w:ascii="Times New Roman" w:eastAsia="標楷體" w:hAnsi="Times New Roman" w:cs="Times New Roman"/>
        </w:rPr>
        <w:t>平日及週六：中科管理局與工商服務大樓備有地下室</w:t>
      </w:r>
      <w:r w:rsidRPr="00102A14">
        <w:rPr>
          <w:rFonts w:ascii="Times New Roman" w:eastAsia="標楷體" w:hAnsi="Times New Roman" w:cs="Times New Roman"/>
        </w:rPr>
        <w:t>B1</w:t>
      </w:r>
      <w:r w:rsidRPr="00102A14">
        <w:rPr>
          <w:rFonts w:ascii="Times New Roman" w:eastAsia="標楷體" w:hAnsi="Times New Roman" w:cs="Times New Roman"/>
        </w:rPr>
        <w:t>及</w:t>
      </w:r>
      <w:r w:rsidRPr="00102A14">
        <w:rPr>
          <w:rFonts w:ascii="Times New Roman" w:eastAsia="標楷體" w:hAnsi="Times New Roman" w:cs="Times New Roman"/>
        </w:rPr>
        <w:t>B2</w:t>
      </w:r>
      <w:r>
        <w:rPr>
          <w:rFonts w:ascii="Times New Roman" w:eastAsia="標楷體" w:hAnsi="Times New Roman" w:cs="Times New Roman"/>
        </w:rPr>
        <w:t>平面停車場第一小時免費停車</w:t>
      </w:r>
      <w:r w:rsidRPr="00102A14">
        <w:rPr>
          <w:rFonts w:ascii="標楷體" w:eastAsia="標楷體" w:hAnsi="標楷體" w:cs="Times New Roman" w:hint="eastAsia"/>
        </w:rPr>
        <w:t>。</w:t>
      </w:r>
      <w:r w:rsidRPr="00102A14">
        <w:rPr>
          <w:rFonts w:ascii="Times New Roman" w:eastAsia="標楷體" w:hAnsi="Times New Roman" w:cs="Times New Roman"/>
        </w:rPr>
        <w:t>(</w:t>
      </w:r>
      <w:r w:rsidRPr="00102A14">
        <w:rPr>
          <w:rFonts w:ascii="Times New Roman" w:eastAsia="標楷體" w:hAnsi="Times New Roman" w:cs="Times New Roman"/>
          <w:bCs/>
        </w:rPr>
        <w:t>參加課程</w:t>
      </w:r>
      <w:r w:rsidRPr="00102A14">
        <w:rPr>
          <w:rFonts w:ascii="Times New Roman" w:eastAsia="標楷體" w:hAnsi="Times New Roman" w:cs="Times New Roman"/>
        </w:rPr>
        <w:t>/</w:t>
      </w:r>
      <w:r w:rsidRPr="00102A14">
        <w:rPr>
          <w:rFonts w:ascii="Times New Roman" w:eastAsia="標楷體" w:hAnsi="Times New Roman" w:cs="Times New Roman"/>
          <w:bCs/>
        </w:rPr>
        <w:t>研討會之學員，開車進入中科管理局</w:t>
      </w:r>
      <w:r w:rsidRPr="00102A14">
        <w:rPr>
          <w:rFonts w:ascii="Times New Roman" w:eastAsia="標楷體" w:hAnsi="Times New Roman" w:cs="Times New Roman"/>
        </w:rPr>
        <w:t>(</w:t>
      </w:r>
      <w:r w:rsidRPr="00102A14">
        <w:rPr>
          <w:rFonts w:ascii="Times New Roman" w:eastAsia="標楷體" w:hAnsi="Times New Roman" w:cs="Times New Roman"/>
          <w:bCs/>
        </w:rPr>
        <w:t>感應式</w:t>
      </w:r>
      <w:r w:rsidRPr="00102A14">
        <w:rPr>
          <w:rFonts w:ascii="Times New Roman" w:eastAsia="標楷體" w:hAnsi="Times New Roman" w:cs="Times New Roman"/>
        </w:rPr>
        <w:t>)</w:t>
      </w:r>
      <w:r w:rsidRPr="00102A14">
        <w:rPr>
          <w:rFonts w:ascii="Times New Roman" w:eastAsia="標楷體" w:hAnsi="Times New Roman" w:cs="Times New Roman"/>
          <w:bCs/>
        </w:rPr>
        <w:t>，後續提供車號給主辦單位，以利停車消磁</w:t>
      </w:r>
      <w:r w:rsidRPr="00102A14">
        <w:rPr>
          <w:rFonts w:ascii="標楷體" w:eastAsia="標楷體" w:hAnsi="標楷體" w:cs="Times New Roman" w:hint="eastAsia"/>
        </w:rPr>
        <w:t>。</w:t>
      </w:r>
      <w:r>
        <w:rPr>
          <w:rFonts w:ascii="Times New Roman" w:eastAsia="標楷體" w:hAnsi="Times New Roman" w:cs="Times New Roman" w:hint="eastAsia"/>
          <w:bCs/>
        </w:rPr>
        <w:t>)</w:t>
      </w:r>
    </w:p>
    <w:p w:rsidR="00274757" w:rsidRPr="00102A14" w:rsidRDefault="00274757" w:rsidP="00274757">
      <w:pPr>
        <w:spacing w:line="360" w:lineRule="exact"/>
        <w:rPr>
          <w:rFonts w:eastAsia="標楷體"/>
        </w:rPr>
      </w:pPr>
    </w:p>
    <w:p w:rsidR="00274757" w:rsidRPr="00102A14" w:rsidRDefault="00274757" w:rsidP="00274757">
      <w:pPr>
        <w:pStyle w:val="af5"/>
        <w:numPr>
          <w:ilvl w:val="0"/>
          <w:numId w:val="14"/>
        </w:numPr>
        <w:spacing w:line="360" w:lineRule="exact"/>
        <w:ind w:leftChars="0" w:left="284" w:hanging="284"/>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中高鐵：</w:t>
      </w:r>
    </w:p>
    <w:p w:rsidR="00274757" w:rsidRPr="00E53542" w:rsidRDefault="00274757" w:rsidP="00274757">
      <w:pPr>
        <w:pStyle w:val="af5"/>
        <w:numPr>
          <w:ilvl w:val="0"/>
          <w:numId w:val="16"/>
        </w:numPr>
        <w:spacing w:line="360" w:lineRule="exact"/>
        <w:ind w:leftChars="0"/>
        <w:rPr>
          <w:rFonts w:eastAsia="標楷體"/>
        </w:rPr>
      </w:pPr>
      <w:r w:rsidRPr="00E53542">
        <w:rPr>
          <w:rFonts w:eastAsia="標楷體"/>
        </w:rPr>
        <w:t>下高鐵</w:t>
      </w:r>
      <w:proofErr w:type="gramStart"/>
      <w:r w:rsidRPr="00E53542">
        <w:rPr>
          <w:rFonts w:eastAsia="標楷體"/>
        </w:rPr>
        <w:t>臺</w:t>
      </w:r>
      <w:proofErr w:type="gramEnd"/>
      <w:r w:rsidRPr="00E53542">
        <w:rPr>
          <w:rFonts w:eastAsia="標楷體"/>
        </w:rPr>
        <w:t>中站至</w:t>
      </w:r>
      <w:r w:rsidRPr="00E53542">
        <w:rPr>
          <w:rFonts w:eastAsia="標楷體"/>
        </w:rPr>
        <w:t>6</w:t>
      </w:r>
      <w:r w:rsidRPr="00E53542">
        <w:rPr>
          <w:rFonts w:eastAsia="標楷體"/>
        </w:rPr>
        <w:t>號出口，轉搭『</w:t>
      </w:r>
      <w:proofErr w:type="gramStart"/>
      <w:r w:rsidRPr="00E53542">
        <w:rPr>
          <w:rFonts w:eastAsia="標楷體"/>
        </w:rPr>
        <w:t>臺</w:t>
      </w:r>
      <w:proofErr w:type="gramEnd"/>
      <w:r w:rsidRPr="00E53542">
        <w:rPr>
          <w:rFonts w:eastAsia="標楷體"/>
        </w:rPr>
        <w:t>中高鐵站－中科管理局』免費接駁公車至中科管理局</w:t>
      </w:r>
      <w:r w:rsidRPr="00E53542">
        <w:rPr>
          <w:rFonts w:eastAsia="標楷體"/>
        </w:rPr>
        <w:t>(</w:t>
      </w:r>
      <w:r w:rsidRPr="00E53542">
        <w:rPr>
          <w:rFonts w:eastAsia="標楷體"/>
        </w:rPr>
        <w:t>最後一站</w:t>
      </w:r>
      <w:r w:rsidRPr="00E53542">
        <w:rPr>
          <w:rFonts w:eastAsia="標楷體"/>
        </w:rPr>
        <w:t>)</w:t>
      </w:r>
      <w:r w:rsidRPr="00E53542">
        <w:rPr>
          <w:rFonts w:eastAsia="標楷體"/>
        </w:rPr>
        <w:t>下車。</w:t>
      </w:r>
    </w:p>
    <w:p w:rsidR="00274757" w:rsidRDefault="00274757" w:rsidP="00274757">
      <w:pPr>
        <w:pStyle w:val="af5"/>
        <w:numPr>
          <w:ilvl w:val="0"/>
          <w:numId w:val="16"/>
        </w:numPr>
        <w:spacing w:line="360" w:lineRule="exact"/>
        <w:ind w:leftChars="0"/>
        <w:rPr>
          <w:rFonts w:eastAsia="標楷體"/>
        </w:rPr>
      </w:pPr>
      <w:r w:rsidRPr="00E53542">
        <w:rPr>
          <w:rFonts w:eastAsia="標楷體" w:hint="eastAsia"/>
        </w:rPr>
        <w:t>高鐵</w:t>
      </w:r>
      <w:proofErr w:type="gramStart"/>
      <w:r w:rsidRPr="00E53542">
        <w:rPr>
          <w:rFonts w:eastAsia="標楷體" w:hint="eastAsia"/>
        </w:rPr>
        <w:t>轉乘中科</w:t>
      </w:r>
      <w:proofErr w:type="gramEnd"/>
      <w:r w:rsidRPr="00E53542">
        <w:rPr>
          <w:rFonts w:eastAsia="標楷體" w:hint="eastAsia"/>
        </w:rPr>
        <w:t>161</w:t>
      </w:r>
      <w:r w:rsidRPr="00E53542">
        <w:rPr>
          <w:rFonts w:eastAsia="標楷體" w:hint="eastAsia"/>
        </w:rPr>
        <w:t>公車</w:t>
      </w:r>
      <w:proofErr w:type="gramStart"/>
      <w:r w:rsidRPr="00E53542">
        <w:rPr>
          <w:rFonts w:eastAsia="標楷體" w:hint="eastAsia"/>
        </w:rPr>
        <w:t>西屯線</w:t>
      </w:r>
      <w:proofErr w:type="gramEnd"/>
      <w:r w:rsidRPr="00E53542">
        <w:rPr>
          <w:rFonts w:eastAsia="標楷體" w:hint="eastAsia"/>
        </w:rPr>
        <w:t>，搭至「</w:t>
      </w:r>
      <w:proofErr w:type="gramStart"/>
      <w:r w:rsidRPr="00E53542">
        <w:rPr>
          <w:rFonts w:eastAsia="標楷體" w:hint="eastAsia"/>
        </w:rPr>
        <w:t>中科站</w:t>
      </w:r>
      <w:proofErr w:type="gramEnd"/>
      <w:r w:rsidRPr="00E53542">
        <w:rPr>
          <w:rFonts w:eastAsia="標楷體" w:hint="eastAsia"/>
        </w:rPr>
        <w:t>」下車。</w:t>
      </w:r>
    </w:p>
    <w:p w:rsidR="00274757" w:rsidRPr="00E53542" w:rsidRDefault="00274757" w:rsidP="00274757">
      <w:pPr>
        <w:pStyle w:val="af5"/>
        <w:numPr>
          <w:ilvl w:val="0"/>
          <w:numId w:val="16"/>
        </w:numPr>
        <w:spacing w:line="360" w:lineRule="exact"/>
        <w:ind w:leftChars="0"/>
        <w:rPr>
          <w:rFonts w:eastAsia="標楷體"/>
        </w:rPr>
      </w:pPr>
      <w:proofErr w:type="gramStart"/>
      <w:r w:rsidRPr="00E53542">
        <w:rPr>
          <w:rFonts w:eastAsia="標楷體"/>
        </w:rPr>
        <w:t>臺</w:t>
      </w:r>
      <w:proofErr w:type="gramEnd"/>
      <w:r w:rsidRPr="00E53542">
        <w:rPr>
          <w:rFonts w:eastAsia="標楷體"/>
        </w:rPr>
        <w:t>中高鐵站搭計程車約</w:t>
      </w:r>
      <w:r w:rsidRPr="00E53542">
        <w:rPr>
          <w:rFonts w:eastAsia="標楷體"/>
        </w:rPr>
        <w:t>20-25</w:t>
      </w:r>
      <w:r w:rsidRPr="00E53542">
        <w:rPr>
          <w:rFonts w:eastAsia="標楷體"/>
        </w:rPr>
        <w:t>分鐘－＞</w:t>
      </w:r>
      <w:r w:rsidRPr="00E53542">
        <w:rPr>
          <w:rFonts w:eastAsia="標楷體" w:hint="eastAsia"/>
        </w:rPr>
        <w:t>(</w:t>
      </w:r>
      <w:r w:rsidRPr="00E53542">
        <w:rPr>
          <w:rFonts w:eastAsia="標楷體"/>
        </w:rPr>
        <w:t>中</w:t>
      </w:r>
      <w:proofErr w:type="gramStart"/>
      <w:r w:rsidRPr="00E53542">
        <w:rPr>
          <w:rFonts w:eastAsia="標楷體"/>
        </w:rPr>
        <w:t>科路與科雅</w:t>
      </w:r>
      <w:proofErr w:type="gramEnd"/>
      <w:r w:rsidRPr="00E53542">
        <w:rPr>
          <w:rFonts w:eastAsia="標楷體"/>
        </w:rPr>
        <w:t>路口</w:t>
      </w:r>
      <w:r w:rsidRPr="00E53542">
        <w:rPr>
          <w:rFonts w:eastAsia="標楷體" w:hint="eastAsia"/>
        </w:rPr>
        <w:t>)</w:t>
      </w:r>
      <w:r w:rsidRPr="00E53542">
        <w:rPr>
          <w:rFonts w:eastAsia="標楷體"/>
        </w:rPr>
        <w:t>。</w:t>
      </w:r>
    </w:p>
    <w:p w:rsidR="00274757" w:rsidRPr="00102A14" w:rsidRDefault="00274757" w:rsidP="00274757">
      <w:pPr>
        <w:spacing w:line="360" w:lineRule="exact"/>
        <w:rPr>
          <w:rFonts w:ascii="標楷體" w:eastAsia="標楷體" w:hAnsi="標楷體"/>
        </w:rPr>
      </w:pPr>
    </w:p>
    <w:p w:rsidR="00274757" w:rsidRDefault="00274757" w:rsidP="00274757">
      <w:pPr>
        <w:pStyle w:val="af5"/>
        <w:numPr>
          <w:ilvl w:val="0"/>
          <w:numId w:val="14"/>
        </w:numPr>
        <w:spacing w:line="360" w:lineRule="exact"/>
        <w:ind w:leftChars="0" w:left="284" w:hanging="284"/>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中火車站：</w:t>
      </w:r>
    </w:p>
    <w:p w:rsidR="00274757" w:rsidRDefault="00274757" w:rsidP="00274757">
      <w:pPr>
        <w:pStyle w:val="af5"/>
        <w:numPr>
          <w:ilvl w:val="0"/>
          <w:numId w:val="17"/>
        </w:numPr>
        <w:spacing w:line="360" w:lineRule="exact"/>
        <w:ind w:leftChars="0"/>
        <w:rPr>
          <w:rFonts w:eastAsia="標楷體"/>
        </w:rPr>
      </w:pPr>
      <w:r w:rsidRPr="00E53542">
        <w:rPr>
          <w:rFonts w:eastAsia="標楷體"/>
        </w:rPr>
        <w:t>請於中港路澄清醫院站牌下車轉中科巡迴公車</w:t>
      </w:r>
      <w:proofErr w:type="gramStart"/>
      <w:r w:rsidRPr="00E53542">
        <w:rPr>
          <w:rFonts w:eastAsia="標楷體"/>
        </w:rPr>
        <w:t>西屯線</w:t>
      </w:r>
      <w:proofErr w:type="gramEnd"/>
      <w:r w:rsidRPr="00E53542">
        <w:rPr>
          <w:rFonts w:eastAsia="標楷體"/>
        </w:rPr>
        <w:t>：</w:t>
      </w:r>
    </w:p>
    <w:p w:rsidR="00274757" w:rsidRDefault="00274757" w:rsidP="00274757">
      <w:pPr>
        <w:pStyle w:val="af5"/>
        <w:spacing w:line="360" w:lineRule="exact"/>
        <w:ind w:leftChars="0" w:left="643"/>
        <w:rPr>
          <w:rFonts w:eastAsia="標楷體"/>
        </w:rPr>
      </w:pPr>
      <w:proofErr w:type="gramStart"/>
      <w:r w:rsidRPr="00E53542">
        <w:rPr>
          <w:rFonts w:eastAsia="標楷體"/>
        </w:rPr>
        <w:t>臺</w:t>
      </w:r>
      <w:proofErr w:type="gramEnd"/>
      <w:r w:rsidRPr="00E53542">
        <w:rPr>
          <w:rFonts w:eastAsia="標楷體"/>
        </w:rPr>
        <w:t>中火車站</w:t>
      </w:r>
      <w:r w:rsidRPr="00E53542">
        <w:rPr>
          <w:rFonts w:eastAsia="標楷體"/>
        </w:rPr>
        <w:t xml:space="preserve"> </w:t>
      </w:r>
      <w:proofErr w:type="gramStart"/>
      <w:r w:rsidRPr="00E53542">
        <w:rPr>
          <w:rFonts w:eastAsia="標楷體"/>
        </w:rPr>
        <w:t>─</w:t>
      </w:r>
      <w:proofErr w:type="gramEnd"/>
      <w:r w:rsidRPr="00E53542">
        <w:rPr>
          <w:rFonts w:eastAsia="標楷體"/>
        </w:rPr>
        <w:t>中港路澄清醫院站牌</w:t>
      </w:r>
    </w:p>
    <w:p w:rsidR="00274757" w:rsidRPr="00330A95" w:rsidRDefault="00274757" w:rsidP="00274757">
      <w:pPr>
        <w:pStyle w:val="af5"/>
        <w:spacing w:line="360" w:lineRule="exact"/>
        <w:ind w:leftChars="0" w:left="643"/>
        <w:rPr>
          <w:rFonts w:eastAsia="標楷體"/>
        </w:rPr>
      </w:pPr>
      <w:r w:rsidRPr="00330A95">
        <w:rPr>
          <w:rFonts w:eastAsia="標楷體"/>
        </w:rPr>
        <w:t>乘坐下列公車至中港路澄清醫院站</w:t>
      </w:r>
      <w:r w:rsidRPr="00330A95">
        <w:rPr>
          <w:rFonts w:eastAsia="標楷體"/>
        </w:rPr>
        <w:t>(</w:t>
      </w:r>
      <w:r w:rsidRPr="00330A95">
        <w:rPr>
          <w:rFonts w:eastAsia="標楷體"/>
        </w:rPr>
        <w:t>往東海大學方向</w:t>
      </w:r>
      <w:r w:rsidRPr="00330A95">
        <w:rPr>
          <w:rFonts w:eastAsia="標楷體"/>
        </w:rPr>
        <w:t xml:space="preserve"> )</w:t>
      </w:r>
      <w:r w:rsidRPr="00330A95">
        <w:rPr>
          <w:rFonts w:eastAsia="標楷體"/>
        </w:rPr>
        <w:t>：</w:t>
      </w:r>
    </w:p>
    <w:p w:rsidR="00274757" w:rsidRDefault="00274757" w:rsidP="00274757">
      <w:pPr>
        <w:spacing w:line="360" w:lineRule="exact"/>
        <w:ind w:firstLineChars="199" w:firstLine="478"/>
        <w:rPr>
          <w:rFonts w:eastAsia="標楷體"/>
        </w:rPr>
      </w:pPr>
      <w:r w:rsidRPr="00330A95">
        <w:rPr>
          <w:rFonts w:eastAsia="標楷體"/>
        </w:rPr>
        <w:t>．統聯客運：</w:t>
      </w:r>
      <w:r w:rsidRPr="00330A95">
        <w:rPr>
          <w:rFonts w:eastAsia="標楷體"/>
        </w:rPr>
        <w:t xml:space="preserve"> </w:t>
      </w:r>
      <w:proofErr w:type="spellStart"/>
      <w:r w:rsidRPr="00330A95">
        <w:rPr>
          <w:rFonts w:eastAsia="標楷體"/>
        </w:rPr>
        <w:t>Ubus</w:t>
      </w:r>
      <w:proofErr w:type="spellEnd"/>
      <w:proofErr w:type="gramStart"/>
      <w:r>
        <w:rPr>
          <w:rFonts w:eastAsia="標楷體"/>
        </w:rPr>
        <w:t>臺</w:t>
      </w:r>
      <w:proofErr w:type="gramEnd"/>
      <w:r>
        <w:rPr>
          <w:rFonts w:eastAsia="標楷體"/>
        </w:rPr>
        <w:t>中</w:t>
      </w:r>
      <w:r w:rsidRPr="00330A95">
        <w:rPr>
          <w:rFonts w:eastAsia="標楷體"/>
        </w:rPr>
        <w:t>市公車</w:t>
      </w:r>
      <w:r w:rsidRPr="00330A95">
        <w:rPr>
          <w:rFonts w:eastAsia="標楷體"/>
        </w:rPr>
        <w:t xml:space="preserve"> 83 </w:t>
      </w:r>
      <w:r w:rsidRPr="00330A95">
        <w:rPr>
          <w:rFonts w:eastAsia="標楷體"/>
        </w:rPr>
        <w:t>路（中港幹線）</w:t>
      </w:r>
    </w:p>
    <w:p w:rsidR="00274757" w:rsidRDefault="00274757" w:rsidP="00274757">
      <w:pPr>
        <w:spacing w:line="360" w:lineRule="exact"/>
        <w:ind w:firstLineChars="199" w:firstLine="478"/>
        <w:rPr>
          <w:rFonts w:eastAsia="標楷體"/>
        </w:rPr>
      </w:pPr>
      <w:r w:rsidRPr="00330A95">
        <w:rPr>
          <w:rFonts w:eastAsia="標楷體"/>
        </w:rPr>
        <w:t>．</w:t>
      </w:r>
      <w:proofErr w:type="gramStart"/>
      <w:r>
        <w:rPr>
          <w:rFonts w:eastAsia="標楷體"/>
        </w:rPr>
        <w:t>臺</w:t>
      </w:r>
      <w:proofErr w:type="gramEnd"/>
      <w:r>
        <w:rPr>
          <w:rFonts w:eastAsia="標楷體"/>
        </w:rPr>
        <w:t>中</w:t>
      </w:r>
      <w:r w:rsidRPr="00330A95">
        <w:rPr>
          <w:rFonts w:eastAsia="標楷體"/>
        </w:rPr>
        <w:t>客運：可搭乘</w:t>
      </w:r>
      <w:r w:rsidRPr="00330A95">
        <w:rPr>
          <w:rFonts w:eastAsia="標楷體"/>
        </w:rPr>
        <w:t xml:space="preserve"> 103</w:t>
      </w:r>
      <w:r w:rsidRPr="00330A95">
        <w:rPr>
          <w:rFonts w:ascii="標楷體" w:eastAsia="標楷體" w:hAnsi="標楷體" w:hint="eastAsia"/>
        </w:rPr>
        <w:t>、</w:t>
      </w:r>
      <w:r w:rsidRPr="00330A95">
        <w:rPr>
          <w:rFonts w:eastAsia="標楷體"/>
        </w:rPr>
        <w:t>106</w:t>
      </w:r>
      <w:r w:rsidRPr="00330A95">
        <w:rPr>
          <w:rFonts w:ascii="標楷體" w:eastAsia="標楷體" w:hAnsi="標楷體" w:hint="eastAsia"/>
        </w:rPr>
        <w:t>、</w:t>
      </w:r>
      <w:r>
        <w:rPr>
          <w:rFonts w:eastAsia="標楷體"/>
        </w:rPr>
        <w:t>88</w:t>
      </w:r>
      <w:r w:rsidRPr="00330A95">
        <w:rPr>
          <w:rFonts w:ascii="標楷體" w:eastAsia="標楷體" w:hAnsi="標楷體" w:hint="eastAsia"/>
        </w:rPr>
        <w:t>、</w:t>
      </w:r>
      <w:r>
        <w:rPr>
          <w:rFonts w:eastAsia="標楷體"/>
        </w:rPr>
        <w:t>60</w:t>
      </w:r>
      <w:r w:rsidRPr="00330A95">
        <w:rPr>
          <w:rFonts w:ascii="標楷體" w:eastAsia="標楷體" w:hAnsi="標楷體" w:hint="eastAsia"/>
        </w:rPr>
        <w:t>、</w:t>
      </w:r>
      <w:r w:rsidRPr="00330A95">
        <w:rPr>
          <w:rFonts w:eastAsia="標楷體"/>
        </w:rPr>
        <w:t>49</w:t>
      </w:r>
      <w:r w:rsidRPr="00330A95">
        <w:rPr>
          <w:rFonts w:eastAsia="標楷體"/>
        </w:rPr>
        <w:t>號公車。</w:t>
      </w:r>
    </w:p>
    <w:p w:rsidR="00274757" w:rsidRPr="00330A95" w:rsidRDefault="00274757" w:rsidP="00274757">
      <w:pPr>
        <w:spacing w:line="360" w:lineRule="exact"/>
        <w:ind w:firstLineChars="199" w:firstLine="478"/>
        <w:rPr>
          <w:rFonts w:eastAsia="標楷體"/>
        </w:rPr>
      </w:pPr>
      <w:r w:rsidRPr="00330A95">
        <w:rPr>
          <w:rFonts w:eastAsia="標楷體"/>
        </w:rPr>
        <w:t>．巨業客運：可搭乘往</w:t>
      </w:r>
      <w:r w:rsidRPr="00330A95">
        <w:rPr>
          <w:rFonts w:eastAsia="標楷體"/>
        </w:rPr>
        <w:t>(</w:t>
      </w:r>
      <w:r w:rsidRPr="00330A95">
        <w:rPr>
          <w:rFonts w:eastAsia="標楷體"/>
        </w:rPr>
        <w:t>清水</w:t>
      </w:r>
      <w:r w:rsidRPr="00330A95">
        <w:rPr>
          <w:rFonts w:ascii="標楷體" w:eastAsia="標楷體" w:hAnsi="標楷體" w:hint="eastAsia"/>
        </w:rPr>
        <w:t>、</w:t>
      </w:r>
      <w:r w:rsidRPr="00330A95">
        <w:rPr>
          <w:rFonts w:eastAsia="標楷體"/>
        </w:rPr>
        <w:t>梧棲</w:t>
      </w:r>
      <w:r w:rsidRPr="00330A95">
        <w:rPr>
          <w:rFonts w:ascii="標楷體" w:eastAsia="標楷體" w:hAnsi="標楷體" w:hint="eastAsia"/>
        </w:rPr>
        <w:t>、</w:t>
      </w:r>
      <w:proofErr w:type="gramStart"/>
      <w:r>
        <w:rPr>
          <w:rFonts w:eastAsia="標楷體"/>
        </w:rPr>
        <w:t>臺</w:t>
      </w:r>
      <w:proofErr w:type="gramEnd"/>
      <w:r>
        <w:rPr>
          <w:rFonts w:eastAsia="標楷體"/>
        </w:rPr>
        <w:t>中</w:t>
      </w:r>
      <w:r w:rsidRPr="00330A95">
        <w:rPr>
          <w:rFonts w:eastAsia="標楷體"/>
        </w:rPr>
        <w:t>)</w:t>
      </w:r>
      <w:r w:rsidRPr="00330A95">
        <w:rPr>
          <w:rFonts w:eastAsia="標楷體"/>
        </w:rPr>
        <w:t>或</w:t>
      </w:r>
      <w:r w:rsidRPr="00330A95">
        <w:rPr>
          <w:rFonts w:eastAsia="標楷體"/>
        </w:rPr>
        <w:t>(</w:t>
      </w:r>
      <w:r w:rsidRPr="00330A95">
        <w:rPr>
          <w:rFonts w:eastAsia="標楷體"/>
        </w:rPr>
        <w:t>通霄</w:t>
      </w:r>
      <w:r w:rsidRPr="00330A95">
        <w:rPr>
          <w:rFonts w:ascii="標楷體" w:eastAsia="標楷體" w:hAnsi="標楷體" w:hint="eastAsia"/>
        </w:rPr>
        <w:t>、</w:t>
      </w:r>
      <w:r w:rsidRPr="00330A95">
        <w:rPr>
          <w:rFonts w:eastAsia="標楷體"/>
        </w:rPr>
        <w:t>大甲</w:t>
      </w:r>
      <w:r w:rsidRPr="00330A95">
        <w:rPr>
          <w:rFonts w:ascii="標楷體" w:eastAsia="標楷體" w:hAnsi="標楷體" w:hint="eastAsia"/>
        </w:rPr>
        <w:t>、</w:t>
      </w:r>
      <w:proofErr w:type="gramStart"/>
      <w:r>
        <w:rPr>
          <w:rFonts w:eastAsia="標楷體"/>
        </w:rPr>
        <w:t>臺</w:t>
      </w:r>
      <w:proofErr w:type="gramEnd"/>
      <w:r>
        <w:rPr>
          <w:rFonts w:eastAsia="標楷體"/>
        </w:rPr>
        <w:t>中</w:t>
      </w:r>
      <w:r w:rsidRPr="00330A95">
        <w:rPr>
          <w:rFonts w:eastAsia="標楷體"/>
        </w:rPr>
        <w:t>)</w:t>
      </w:r>
      <w:r w:rsidRPr="00330A95">
        <w:rPr>
          <w:rFonts w:eastAsia="標楷體"/>
        </w:rPr>
        <w:t>線。</w:t>
      </w:r>
    </w:p>
    <w:p w:rsidR="00274757" w:rsidRPr="00E53542" w:rsidRDefault="00274757" w:rsidP="00274757">
      <w:pPr>
        <w:pStyle w:val="af5"/>
        <w:numPr>
          <w:ilvl w:val="0"/>
          <w:numId w:val="17"/>
        </w:numPr>
        <w:spacing w:line="360" w:lineRule="exact"/>
        <w:ind w:leftChars="0"/>
        <w:rPr>
          <w:rFonts w:eastAsia="標楷體"/>
        </w:rPr>
      </w:pPr>
      <w:r w:rsidRPr="00E53542">
        <w:rPr>
          <w:rFonts w:eastAsia="標楷體"/>
        </w:rPr>
        <w:t>仁友客運：於火車站前步行</w:t>
      </w:r>
      <w:r w:rsidRPr="00E53542">
        <w:rPr>
          <w:rFonts w:eastAsia="標楷體" w:hint="eastAsia"/>
        </w:rPr>
        <w:t>5-10</w:t>
      </w:r>
      <w:r w:rsidRPr="00E53542">
        <w:rPr>
          <w:rFonts w:eastAsia="標楷體"/>
        </w:rPr>
        <w:t>分鐘至第一廣場搭乘</w:t>
      </w:r>
      <w:r w:rsidRPr="00E53542">
        <w:rPr>
          <w:rFonts w:eastAsia="標楷體"/>
        </w:rPr>
        <w:t>45</w:t>
      </w:r>
      <w:r w:rsidRPr="00E53542">
        <w:rPr>
          <w:rFonts w:eastAsia="標楷體"/>
        </w:rPr>
        <w:t>號公車，往</w:t>
      </w:r>
      <w:r w:rsidRPr="00E53542">
        <w:rPr>
          <w:rFonts w:eastAsia="標楷體"/>
        </w:rPr>
        <w:t>(</w:t>
      </w:r>
      <w:r w:rsidRPr="00E53542">
        <w:rPr>
          <w:rFonts w:eastAsia="標楷體"/>
        </w:rPr>
        <w:t>中科</w:t>
      </w:r>
      <w:r w:rsidRPr="00E53542">
        <w:rPr>
          <w:rFonts w:eastAsia="標楷體" w:hint="eastAsia"/>
        </w:rPr>
        <w:t>)</w:t>
      </w:r>
      <w:r w:rsidRPr="00E53542">
        <w:rPr>
          <w:rFonts w:eastAsia="標楷體"/>
        </w:rPr>
        <w:t>方向</w:t>
      </w:r>
      <w:r w:rsidRPr="00E53542">
        <w:rPr>
          <w:rFonts w:eastAsia="標楷體" w:hint="eastAsia"/>
        </w:rPr>
        <w:t>於中科管理局站下車即可</w:t>
      </w:r>
      <w:r w:rsidRPr="00E53542">
        <w:rPr>
          <w:rFonts w:eastAsia="標楷體"/>
        </w:rPr>
        <w:t>。</w:t>
      </w:r>
    </w:p>
    <w:p w:rsidR="00274757" w:rsidRPr="008D78FF" w:rsidRDefault="00274757" w:rsidP="00274757">
      <w:pPr>
        <w:spacing w:line="360" w:lineRule="exact"/>
        <w:ind w:firstLineChars="118" w:firstLine="283"/>
        <w:rPr>
          <w:rFonts w:ascii="標楷體" w:eastAsia="標楷體" w:hAnsi="標楷體"/>
        </w:rPr>
      </w:pPr>
    </w:p>
    <w:p w:rsidR="00274757" w:rsidRDefault="00274757" w:rsidP="00274757">
      <w:pPr>
        <w:pStyle w:val="af5"/>
        <w:numPr>
          <w:ilvl w:val="0"/>
          <w:numId w:val="14"/>
        </w:numPr>
        <w:spacing w:line="360" w:lineRule="exact"/>
        <w:ind w:leftChars="0" w:left="284" w:hanging="284"/>
        <w:rPr>
          <w:rFonts w:ascii="標楷體" w:eastAsia="標楷體" w:hAnsi="標楷體"/>
        </w:rPr>
      </w:pPr>
      <w:r>
        <w:rPr>
          <w:rFonts w:ascii="標楷體" w:eastAsia="標楷體" w:hAnsi="標楷體" w:hint="eastAsia"/>
        </w:rPr>
        <w:t>統聯中港轉運站：</w:t>
      </w:r>
    </w:p>
    <w:p w:rsidR="00274757" w:rsidRPr="00E53542" w:rsidRDefault="00274757" w:rsidP="00274757">
      <w:pPr>
        <w:pStyle w:val="af5"/>
        <w:numPr>
          <w:ilvl w:val="0"/>
          <w:numId w:val="18"/>
        </w:numPr>
        <w:spacing w:line="360" w:lineRule="exact"/>
        <w:ind w:leftChars="0"/>
        <w:rPr>
          <w:rFonts w:eastAsia="標楷體"/>
        </w:rPr>
      </w:pPr>
      <w:proofErr w:type="gramStart"/>
      <w:r w:rsidRPr="00E53542">
        <w:rPr>
          <w:rFonts w:eastAsia="標楷體"/>
        </w:rPr>
        <w:t>統聯站下車</w:t>
      </w:r>
      <w:proofErr w:type="gramEnd"/>
      <w:r w:rsidRPr="00E53542">
        <w:rPr>
          <w:rFonts w:eastAsia="標楷體"/>
        </w:rPr>
        <w:t>後行走天橋，至轉運站對面福安路口。</w:t>
      </w:r>
    </w:p>
    <w:p w:rsidR="00274757" w:rsidRDefault="00274757" w:rsidP="00274757">
      <w:pPr>
        <w:pStyle w:val="af5"/>
        <w:numPr>
          <w:ilvl w:val="0"/>
          <w:numId w:val="18"/>
        </w:numPr>
        <w:spacing w:line="360" w:lineRule="exact"/>
        <w:ind w:leftChars="0"/>
        <w:rPr>
          <w:rFonts w:eastAsia="標楷體"/>
        </w:rPr>
      </w:pPr>
      <w:r w:rsidRPr="00E53542">
        <w:rPr>
          <w:rFonts w:eastAsia="標楷體"/>
        </w:rPr>
        <w:t>於福安路口第一之電線桿附近搭乘中科巡迴公車</w:t>
      </w:r>
      <w:proofErr w:type="gramStart"/>
      <w:r w:rsidRPr="00E53542">
        <w:rPr>
          <w:rFonts w:eastAsia="標楷體"/>
        </w:rPr>
        <w:t>西屯線</w:t>
      </w:r>
      <w:proofErr w:type="gramEnd"/>
      <w:r w:rsidRPr="00E53542">
        <w:rPr>
          <w:rFonts w:eastAsia="標楷體"/>
        </w:rPr>
        <w:t>。</w:t>
      </w:r>
      <w:r w:rsidRPr="00E53542">
        <w:rPr>
          <w:rFonts w:eastAsia="標楷體"/>
        </w:rPr>
        <w:t xml:space="preserve"> </w:t>
      </w:r>
    </w:p>
    <w:p w:rsidR="00274757" w:rsidRPr="00E53542" w:rsidRDefault="00274757" w:rsidP="00274757">
      <w:pPr>
        <w:pStyle w:val="af5"/>
        <w:numPr>
          <w:ilvl w:val="0"/>
          <w:numId w:val="18"/>
        </w:numPr>
        <w:spacing w:line="360" w:lineRule="exact"/>
        <w:ind w:leftChars="0"/>
        <w:rPr>
          <w:rFonts w:eastAsia="標楷體"/>
        </w:rPr>
      </w:pPr>
      <w:proofErr w:type="gramStart"/>
      <w:r w:rsidRPr="00E53542">
        <w:rPr>
          <w:rFonts w:eastAsia="標楷體"/>
        </w:rPr>
        <w:t>轉乘中科</w:t>
      </w:r>
      <w:proofErr w:type="gramEnd"/>
      <w:r w:rsidRPr="00E53542">
        <w:rPr>
          <w:rFonts w:eastAsia="標楷體"/>
        </w:rPr>
        <w:t>巡迴公車</w:t>
      </w:r>
      <w:proofErr w:type="gramStart"/>
      <w:r w:rsidRPr="00E53542">
        <w:rPr>
          <w:rFonts w:eastAsia="標楷體"/>
        </w:rPr>
        <w:t>西屯線</w:t>
      </w:r>
      <w:proofErr w:type="gramEnd"/>
      <w:r w:rsidRPr="00E53542">
        <w:rPr>
          <w:rFonts w:eastAsia="標楷體"/>
        </w:rPr>
        <w:t>，搭至「</w:t>
      </w:r>
      <w:proofErr w:type="gramStart"/>
      <w:r w:rsidRPr="00E53542">
        <w:rPr>
          <w:rFonts w:eastAsia="標楷體"/>
        </w:rPr>
        <w:t>中科站</w:t>
      </w:r>
      <w:proofErr w:type="gramEnd"/>
      <w:r w:rsidRPr="00E53542">
        <w:rPr>
          <w:rFonts w:eastAsia="標楷體"/>
        </w:rPr>
        <w:t>」下車。</w:t>
      </w:r>
    </w:p>
    <w:p w:rsidR="00274757" w:rsidRPr="00705061" w:rsidRDefault="00274757" w:rsidP="00274757">
      <w:pPr>
        <w:pStyle w:val="0"/>
        <w:spacing w:line="360" w:lineRule="exact"/>
        <w:rPr>
          <w:rFonts w:eastAsia="新細明體"/>
          <w:sz w:val="24"/>
          <w:szCs w:val="24"/>
        </w:rPr>
      </w:pPr>
    </w:p>
    <w:p w:rsidR="00023A5A" w:rsidRPr="00274757" w:rsidRDefault="00023A5A" w:rsidP="00274757">
      <w:pPr>
        <w:pStyle w:val="0"/>
        <w:spacing w:afterLines="50" w:after="180"/>
        <w:jc w:val="center"/>
        <w:rPr>
          <w:rFonts w:eastAsia="新細明體"/>
          <w:sz w:val="24"/>
          <w:szCs w:val="24"/>
        </w:rPr>
      </w:pPr>
    </w:p>
    <w:sectPr w:rsidR="00023A5A" w:rsidRPr="00274757" w:rsidSect="00023A5A">
      <w:pgSz w:w="11906" w:h="16838"/>
      <w:pgMar w:top="1134" w:right="1134" w:bottom="1134"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B73" w:rsidRDefault="00422B73" w:rsidP="005F794C">
      <w:r>
        <w:separator/>
      </w:r>
    </w:p>
  </w:endnote>
  <w:endnote w:type="continuationSeparator" w:id="0">
    <w:p w:rsidR="00422B73" w:rsidRDefault="00422B73" w:rsidP="005F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華康楷書體W7">
    <w:altName w:val="標楷體"/>
    <w:charset w:val="88"/>
    <w:family w:val="script"/>
    <w:pitch w:val="fixed"/>
    <w:sig w:usb0="A00002FF" w:usb1="38CFFDFA" w:usb2="00000016" w:usb3="00000000" w:csb0="00160001"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757" w:rsidRDefault="00274757" w:rsidP="00A7735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757" w:rsidRPr="00A77358" w:rsidRDefault="00274757" w:rsidP="00A7735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B73" w:rsidRDefault="00422B73" w:rsidP="005F794C">
      <w:r>
        <w:separator/>
      </w:r>
    </w:p>
  </w:footnote>
  <w:footnote w:type="continuationSeparator" w:id="0">
    <w:p w:rsidR="00422B73" w:rsidRDefault="00422B73" w:rsidP="005F79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B210B"/>
    <w:multiLevelType w:val="hybridMultilevel"/>
    <w:tmpl w:val="CDEA08F4"/>
    <w:lvl w:ilvl="0" w:tplc="CEC84E8A">
      <w:numFmt w:val="bullet"/>
      <w:lvlText w:val="−"/>
      <w:lvlJc w:val="left"/>
      <w:pPr>
        <w:ind w:left="417" w:hanging="360"/>
      </w:pPr>
      <w:rPr>
        <w:rFonts w:ascii="Times New Roman" w:eastAsia="標楷體" w:hAnsi="Times New Roman" w:cs="Times New Roman" w:hint="default"/>
        <w:color w:val="FF0000"/>
        <w:sz w:val="24"/>
      </w:rPr>
    </w:lvl>
    <w:lvl w:ilvl="1" w:tplc="04090003" w:tentative="1">
      <w:start w:val="1"/>
      <w:numFmt w:val="bullet"/>
      <w:lvlText w:val=""/>
      <w:lvlJc w:val="left"/>
      <w:pPr>
        <w:ind w:left="1017" w:hanging="480"/>
      </w:pPr>
      <w:rPr>
        <w:rFonts w:ascii="Wingdings" w:hAnsi="Wingdings" w:hint="default"/>
      </w:rPr>
    </w:lvl>
    <w:lvl w:ilvl="2" w:tplc="04090005" w:tentative="1">
      <w:start w:val="1"/>
      <w:numFmt w:val="bullet"/>
      <w:lvlText w:val=""/>
      <w:lvlJc w:val="left"/>
      <w:pPr>
        <w:ind w:left="1497" w:hanging="480"/>
      </w:pPr>
      <w:rPr>
        <w:rFonts w:ascii="Wingdings" w:hAnsi="Wingdings" w:hint="default"/>
      </w:rPr>
    </w:lvl>
    <w:lvl w:ilvl="3" w:tplc="04090001" w:tentative="1">
      <w:start w:val="1"/>
      <w:numFmt w:val="bullet"/>
      <w:lvlText w:val=""/>
      <w:lvlJc w:val="left"/>
      <w:pPr>
        <w:ind w:left="1977" w:hanging="480"/>
      </w:pPr>
      <w:rPr>
        <w:rFonts w:ascii="Wingdings" w:hAnsi="Wingdings" w:hint="default"/>
      </w:rPr>
    </w:lvl>
    <w:lvl w:ilvl="4" w:tplc="04090003" w:tentative="1">
      <w:start w:val="1"/>
      <w:numFmt w:val="bullet"/>
      <w:lvlText w:val=""/>
      <w:lvlJc w:val="left"/>
      <w:pPr>
        <w:ind w:left="2457" w:hanging="480"/>
      </w:pPr>
      <w:rPr>
        <w:rFonts w:ascii="Wingdings" w:hAnsi="Wingdings" w:hint="default"/>
      </w:rPr>
    </w:lvl>
    <w:lvl w:ilvl="5" w:tplc="04090005" w:tentative="1">
      <w:start w:val="1"/>
      <w:numFmt w:val="bullet"/>
      <w:lvlText w:val=""/>
      <w:lvlJc w:val="left"/>
      <w:pPr>
        <w:ind w:left="2937" w:hanging="480"/>
      </w:pPr>
      <w:rPr>
        <w:rFonts w:ascii="Wingdings" w:hAnsi="Wingdings" w:hint="default"/>
      </w:rPr>
    </w:lvl>
    <w:lvl w:ilvl="6" w:tplc="04090001" w:tentative="1">
      <w:start w:val="1"/>
      <w:numFmt w:val="bullet"/>
      <w:lvlText w:val=""/>
      <w:lvlJc w:val="left"/>
      <w:pPr>
        <w:ind w:left="3417" w:hanging="480"/>
      </w:pPr>
      <w:rPr>
        <w:rFonts w:ascii="Wingdings" w:hAnsi="Wingdings" w:hint="default"/>
      </w:rPr>
    </w:lvl>
    <w:lvl w:ilvl="7" w:tplc="04090003" w:tentative="1">
      <w:start w:val="1"/>
      <w:numFmt w:val="bullet"/>
      <w:lvlText w:val=""/>
      <w:lvlJc w:val="left"/>
      <w:pPr>
        <w:ind w:left="3897" w:hanging="480"/>
      </w:pPr>
      <w:rPr>
        <w:rFonts w:ascii="Wingdings" w:hAnsi="Wingdings" w:hint="default"/>
      </w:rPr>
    </w:lvl>
    <w:lvl w:ilvl="8" w:tplc="04090005" w:tentative="1">
      <w:start w:val="1"/>
      <w:numFmt w:val="bullet"/>
      <w:lvlText w:val=""/>
      <w:lvlJc w:val="left"/>
      <w:pPr>
        <w:ind w:left="4377" w:hanging="480"/>
      </w:pPr>
      <w:rPr>
        <w:rFonts w:ascii="Wingdings" w:hAnsi="Wingdings" w:hint="default"/>
      </w:rPr>
    </w:lvl>
  </w:abstractNum>
  <w:abstractNum w:abstractNumId="1" w15:restartNumberingAfterBreak="0">
    <w:nsid w:val="0AAA5298"/>
    <w:multiLevelType w:val="hybridMultilevel"/>
    <w:tmpl w:val="9BF45580"/>
    <w:lvl w:ilvl="0" w:tplc="96CE074E">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13457A04"/>
    <w:multiLevelType w:val="hybridMultilevel"/>
    <w:tmpl w:val="C832B3FE"/>
    <w:lvl w:ilvl="0" w:tplc="D41CF44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DD35791"/>
    <w:multiLevelType w:val="hybridMultilevel"/>
    <w:tmpl w:val="A8487D14"/>
    <w:lvl w:ilvl="0" w:tplc="E0C0DDA6">
      <w:start w:val="1"/>
      <w:numFmt w:val="ideographLegalTraditional"/>
      <w:lvlText w:val="%1、"/>
      <w:lvlJc w:val="left"/>
      <w:pPr>
        <w:ind w:left="720" w:hanging="720"/>
      </w:pPr>
      <w:rPr>
        <w:rFonts w:cs="Times New Roman" w:hint="default"/>
      </w:rPr>
    </w:lvl>
    <w:lvl w:ilvl="1" w:tplc="DF9623CE">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22B53ADE"/>
    <w:multiLevelType w:val="hybridMultilevel"/>
    <w:tmpl w:val="2E0A8F0C"/>
    <w:lvl w:ilvl="0" w:tplc="E22A03CC">
      <w:start w:val="1"/>
      <w:numFmt w:val="decimal"/>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28B26BB0"/>
    <w:multiLevelType w:val="hybridMultilevel"/>
    <w:tmpl w:val="7804D18C"/>
    <w:lvl w:ilvl="0" w:tplc="85BE5C2A">
      <w:start w:val="1"/>
      <w:numFmt w:val="taiwaneseCountingThousand"/>
      <w:lvlText w:val="%1、"/>
      <w:lvlJc w:val="left"/>
      <w:pPr>
        <w:ind w:left="850" w:hanging="720"/>
      </w:pPr>
      <w:rPr>
        <w:rFonts w:cs="Times New Roman" w:hint="default"/>
        <w:lang w:val="en-US"/>
      </w:rPr>
    </w:lvl>
    <w:lvl w:ilvl="1" w:tplc="04090019" w:tentative="1">
      <w:start w:val="1"/>
      <w:numFmt w:val="ideographTraditional"/>
      <w:lvlText w:val="%2、"/>
      <w:lvlJc w:val="left"/>
      <w:pPr>
        <w:ind w:left="1090" w:hanging="480"/>
      </w:pPr>
      <w:rPr>
        <w:rFonts w:cs="Times New Roman"/>
      </w:rPr>
    </w:lvl>
    <w:lvl w:ilvl="2" w:tplc="0409001B" w:tentative="1">
      <w:start w:val="1"/>
      <w:numFmt w:val="lowerRoman"/>
      <w:lvlText w:val="%3."/>
      <w:lvlJc w:val="right"/>
      <w:pPr>
        <w:ind w:left="1570" w:hanging="480"/>
      </w:pPr>
      <w:rPr>
        <w:rFonts w:cs="Times New Roman"/>
      </w:rPr>
    </w:lvl>
    <w:lvl w:ilvl="3" w:tplc="0409000F" w:tentative="1">
      <w:start w:val="1"/>
      <w:numFmt w:val="decimal"/>
      <w:lvlText w:val="%4."/>
      <w:lvlJc w:val="left"/>
      <w:pPr>
        <w:ind w:left="2050" w:hanging="480"/>
      </w:pPr>
      <w:rPr>
        <w:rFonts w:cs="Times New Roman"/>
      </w:rPr>
    </w:lvl>
    <w:lvl w:ilvl="4" w:tplc="04090019" w:tentative="1">
      <w:start w:val="1"/>
      <w:numFmt w:val="ideographTraditional"/>
      <w:lvlText w:val="%5、"/>
      <w:lvlJc w:val="left"/>
      <w:pPr>
        <w:ind w:left="2530" w:hanging="480"/>
      </w:pPr>
      <w:rPr>
        <w:rFonts w:cs="Times New Roman"/>
      </w:rPr>
    </w:lvl>
    <w:lvl w:ilvl="5" w:tplc="0409001B" w:tentative="1">
      <w:start w:val="1"/>
      <w:numFmt w:val="lowerRoman"/>
      <w:lvlText w:val="%6."/>
      <w:lvlJc w:val="right"/>
      <w:pPr>
        <w:ind w:left="3010" w:hanging="480"/>
      </w:pPr>
      <w:rPr>
        <w:rFonts w:cs="Times New Roman"/>
      </w:rPr>
    </w:lvl>
    <w:lvl w:ilvl="6" w:tplc="0409000F" w:tentative="1">
      <w:start w:val="1"/>
      <w:numFmt w:val="decimal"/>
      <w:lvlText w:val="%7."/>
      <w:lvlJc w:val="left"/>
      <w:pPr>
        <w:ind w:left="3490" w:hanging="480"/>
      </w:pPr>
      <w:rPr>
        <w:rFonts w:cs="Times New Roman"/>
      </w:rPr>
    </w:lvl>
    <w:lvl w:ilvl="7" w:tplc="04090019" w:tentative="1">
      <w:start w:val="1"/>
      <w:numFmt w:val="ideographTraditional"/>
      <w:lvlText w:val="%8、"/>
      <w:lvlJc w:val="left"/>
      <w:pPr>
        <w:ind w:left="3970" w:hanging="480"/>
      </w:pPr>
      <w:rPr>
        <w:rFonts w:cs="Times New Roman"/>
      </w:rPr>
    </w:lvl>
    <w:lvl w:ilvl="8" w:tplc="0409001B" w:tentative="1">
      <w:start w:val="1"/>
      <w:numFmt w:val="lowerRoman"/>
      <w:lvlText w:val="%9."/>
      <w:lvlJc w:val="right"/>
      <w:pPr>
        <w:ind w:left="4450" w:hanging="480"/>
      </w:pPr>
      <w:rPr>
        <w:rFonts w:cs="Times New Roman"/>
      </w:rPr>
    </w:lvl>
  </w:abstractNum>
  <w:abstractNum w:abstractNumId="6" w15:restartNumberingAfterBreak="0">
    <w:nsid w:val="314F5033"/>
    <w:multiLevelType w:val="hybridMultilevel"/>
    <w:tmpl w:val="23C83ABE"/>
    <w:lvl w:ilvl="0" w:tplc="152EDFDC">
      <w:start w:val="1"/>
      <w:numFmt w:val="taiwaneseCountingThousand"/>
      <w:lvlText w:val="%1、"/>
      <w:lvlJc w:val="left"/>
      <w:pPr>
        <w:ind w:left="850" w:hanging="720"/>
      </w:pPr>
      <w:rPr>
        <w:rFonts w:cs="Times New Roman" w:hint="default"/>
        <w:b w:val="0"/>
        <w:lang w:val="en-US"/>
      </w:rPr>
    </w:lvl>
    <w:lvl w:ilvl="1" w:tplc="04090019" w:tentative="1">
      <w:start w:val="1"/>
      <w:numFmt w:val="ideographTraditional"/>
      <w:lvlText w:val="%2、"/>
      <w:lvlJc w:val="left"/>
      <w:pPr>
        <w:ind w:left="1090" w:hanging="480"/>
      </w:pPr>
      <w:rPr>
        <w:rFonts w:cs="Times New Roman"/>
      </w:rPr>
    </w:lvl>
    <w:lvl w:ilvl="2" w:tplc="0409001B" w:tentative="1">
      <w:start w:val="1"/>
      <w:numFmt w:val="lowerRoman"/>
      <w:lvlText w:val="%3."/>
      <w:lvlJc w:val="right"/>
      <w:pPr>
        <w:ind w:left="1570" w:hanging="480"/>
      </w:pPr>
      <w:rPr>
        <w:rFonts w:cs="Times New Roman"/>
      </w:rPr>
    </w:lvl>
    <w:lvl w:ilvl="3" w:tplc="0409000F" w:tentative="1">
      <w:start w:val="1"/>
      <w:numFmt w:val="decimal"/>
      <w:lvlText w:val="%4."/>
      <w:lvlJc w:val="left"/>
      <w:pPr>
        <w:ind w:left="2050" w:hanging="480"/>
      </w:pPr>
      <w:rPr>
        <w:rFonts w:cs="Times New Roman"/>
      </w:rPr>
    </w:lvl>
    <w:lvl w:ilvl="4" w:tplc="04090019" w:tentative="1">
      <w:start w:val="1"/>
      <w:numFmt w:val="ideographTraditional"/>
      <w:lvlText w:val="%5、"/>
      <w:lvlJc w:val="left"/>
      <w:pPr>
        <w:ind w:left="2530" w:hanging="480"/>
      </w:pPr>
      <w:rPr>
        <w:rFonts w:cs="Times New Roman"/>
      </w:rPr>
    </w:lvl>
    <w:lvl w:ilvl="5" w:tplc="0409001B" w:tentative="1">
      <w:start w:val="1"/>
      <w:numFmt w:val="lowerRoman"/>
      <w:lvlText w:val="%6."/>
      <w:lvlJc w:val="right"/>
      <w:pPr>
        <w:ind w:left="3010" w:hanging="480"/>
      </w:pPr>
      <w:rPr>
        <w:rFonts w:cs="Times New Roman"/>
      </w:rPr>
    </w:lvl>
    <w:lvl w:ilvl="6" w:tplc="0409000F" w:tentative="1">
      <w:start w:val="1"/>
      <w:numFmt w:val="decimal"/>
      <w:lvlText w:val="%7."/>
      <w:lvlJc w:val="left"/>
      <w:pPr>
        <w:ind w:left="3490" w:hanging="480"/>
      </w:pPr>
      <w:rPr>
        <w:rFonts w:cs="Times New Roman"/>
      </w:rPr>
    </w:lvl>
    <w:lvl w:ilvl="7" w:tplc="04090019" w:tentative="1">
      <w:start w:val="1"/>
      <w:numFmt w:val="ideographTraditional"/>
      <w:lvlText w:val="%8、"/>
      <w:lvlJc w:val="left"/>
      <w:pPr>
        <w:ind w:left="3970" w:hanging="480"/>
      </w:pPr>
      <w:rPr>
        <w:rFonts w:cs="Times New Roman"/>
      </w:rPr>
    </w:lvl>
    <w:lvl w:ilvl="8" w:tplc="0409001B" w:tentative="1">
      <w:start w:val="1"/>
      <w:numFmt w:val="lowerRoman"/>
      <w:lvlText w:val="%9."/>
      <w:lvlJc w:val="right"/>
      <w:pPr>
        <w:ind w:left="4450" w:hanging="480"/>
      </w:pPr>
      <w:rPr>
        <w:rFonts w:cs="Times New Roman"/>
      </w:rPr>
    </w:lvl>
  </w:abstractNum>
  <w:abstractNum w:abstractNumId="7" w15:restartNumberingAfterBreak="0">
    <w:nsid w:val="349F7D63"/>
    <w:multiLevelType w:val="hybridMultilevel"/>
    <w:tmpl w:val="471A00CC"/>
    <w:lvl w:ilvl="0" w:tplc="7FE282F4">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8" w15:restartNumberingAfterBreak="0">
    <w:nsid w:val="373522AE"/>
    <w:multiLevelType w:val="hybridMultilevel"/>
    <w:tmpl w:val="80863A5E"/>
    <w:lvl w:ilvl="0" w:tplc="999C928C">
      <w:start w:val="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8C63D27"/>
    <w:multiLevelType w:val="hybridMultilevel"/>
    <w:tmpl w:val="B3624AF8"/>
    <w:lvl w:ilvl="0" w:tplc="8BA4BBE0">
      <w:start w:val="1"/>
      <w:numFmt w:val="bullet"/>
      <w:lvlText w:val=""/>
      <w:lvlJc w:val="left"/>
      <w:pPr>
        <w:tabs>
          <w:tab w:val="num" w:pos="480"/>
        </w:tabs>
        <w:ind w:left="480" w:hanging="480"/>
      </w:pPr>
      <w:rPr>
        <w:rFonts w:ascii="Wingdings" w:hAnsi="Wingdings" w:hint="default"/>
      </w:rPr>
    </w:lvl>
    <w:lvl w:ilvl="1" w:tplc="A036C50C">
      <w:start w:val="1"/>
      <w:numFmt w:val="bullet"/>
      <w:lvlText w:val="-"/>
      <w:lvlJc w:val="left"/>
      <w:pPr>
        <w:tabs>
          <w:tab w:val="num" w:pos="960"/>
        </w:tabs>
        <w:ind w:left="960" w:hanging="480"/>
      </w:pPr>
      <w:rPr>
        <w:rFonts w:ascii="標楷體" w:eastAsia="標楷體" w:hAnsi="Wingdings"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A5050B1"/>
    <w:multiLevelType w:val="hybridMultilevel"/>
    <w:tmpl w:val="CC30E80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B4176B1"/>
    <w:multiLevelType w:val="hybridMultilevel"/>
    <w:tmpl w:val="C3122C5C"/>
    <w:lvl w:ilvl="0" w:tplc="5D422FB0">
      <w:numFmt w:val="bullet"/>
      <w:lvlText w:val="※"/>
      <w:lvlJc w:val="left"/>
      <w:pPr>
        <w:tabs>
          <w:tab w:val="num" w:pos="720"/>
        </w:tabs>
        <w:ind w:left="720" w:hanging="7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15515BC"/>
    <w:multiLevelType w:val="hybridMultilevel"/>
    <w:tmpl w:val="523C5E3C"/>
    <w:lvl w:ilvl="0" w:tplc="8BA4BBE0">
      <w:start w:val="1"/>
      <w:numFmt w:val="bullet"/>
      <w:lvlText w:val=""/>
      <w:lvlJc w:val="left"/>
      <w:pPr>
        <w:tabs>
          <w:tab w:val="num" w:pos="480"/>
        </w:tabs>
        <w:ind w:left="480" w:hanging="480"/>
      </w:pPr>
      <w:rPr>
        <w:rFonts w:ascii="Wingdings" w:hAnsi="Wingdings" w:hint="default"/>
      </w:rPr>
    </w:lvl>
    <w:lvl w:ilvl="1" w:tplc="A036C50C">
      <w:start w:val="1"/>
      <w:numFmt w:val="bullet"/>
      <w:lvlText w:val="-"/>
      <w:lvlJc w:val="left"/>
      <w:pPr>
        <w:tabs>
          <w:tab w:val="num" w:pos="960"/>
        </w:tabs>
        <w:ind w:left="960" w:hanging="480"/>
      </w:pPr>
      <w:rPr>
        <w:rFonts w:ascii="標楷體" w:eastAsia="標楷體" w:hAnsi="Wingdings" w:hint="eastAsia"/>
      </w:rPr>
    </w:lvl>
    <w:lvl w:ilvl="2" w:tplc="8CCCE500">
      <w:numFmt w:val="bullet"/>
      <w:lvlText w:val="◎"/>
      <w:lvlJc w:val="left"/>
      <w:pPr>
        <w:tabs>
          <w:tab w:val="num" w:pos="1440"/>
        </w:tabs>
        <w:ind w:left="1440" w:hanging="480"/>
      </w:pPr>
      <w:rPr>
        <w:rFonts w:ascii="Times New Roman" w:eastAsia="標楷體" w:hAnsi="Times New Roman" w:cs="Times New Roman"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4A567F6B"/>
    <w:multiLevelType w:val="hybridMultilevel"/>
    <w:tmpl w:val="5A608454"/>
    <w:lvl w:ilvl="0" w:tplc="1B980F68">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4EF142E6"/>
    <w:multiLevelType w:val="hybridMultilevel"/>
    <w:tmpl w:val="4BD23F2E"/>
    <w:lvl w:ilvl="0" w:tplc="223CC2C4">
      <w:start w:val="3"/>
      <w:numFmt w:val="ideographLegalTraditional"/>
      <w:lvlText w:val="%1、"/>
      <w:lvlJc w:val="left"/>
      <w:pPr>
        <w:tabs>
          <w:tab w:val="num" w:pos="570"/>
        </w:tabs>
        <w:ind w:left="570" w:hanging="570"/>
      </w:pPr>
      <w:rPr>
        <w:rFonts w:hAnsi="新細明體" w:hint="eastAsia"/>
        <w:b/>
        <w:color w:val="FF000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4022676"/>
    <w:multiLevelType w:val="hybridMultilevel"/>
    <w:tmpl w:val="35487DF4"/>
    <w:lvl w:ilvl="0" w:tplc="75A253D2">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62523192"/>
    <w:multiLevelType w:val="singleLevel"/>
    <w:tmpl w:val="E87ECCCE"/>
    <w:lvl w:ilvl="0">
      <w:start w:val="1"/>
      <w:numFmt w:val="taiwaneseCountingThousand"/>
      <w:lvlText w:val="%1、"/>
      <w:lvlJc w:val="left"/>
      <w:pPr>
        <w:tabs>
          <w:tab w:val="num" w:pos="720"/>
        </w:tabs>
        <w:ind w:left="720" w:hanging="720"/>
      </w:pPr>
      <w:rPr>
        <w:rFonts w:hint="eastAsia"/>
      </w:rPr>
    </w:lvl>
  </w:abstractNum>
  <w:abstractNum w:abstractNumId="17" w15:restartNumberingAfterBreak="0">
    <w:nsid w:val="7E9B6642"/>
    <w:multiLevelType w:val="hybridMultilevel"/>
    <w:tmpl w:val="B3624AF8"/>
    <w:lvl w:ilvl="0" w:tplc="8BA4BBE0">
      <w:start w:val="1"/>
      <w:numFmt w:val="bullet"/>
      <w:lvlText w:val=""/>
      <w:lvlJc w:val="left"/>
      <w:pPr>
        <w:tabs>
          <w:tab w:val="num" w:pos="480"/>
        </w:tabs>
        <w:ind w:left="480" w:hanging="480"/>
      </w:pPr>
      <w:rPr>
        <w:rFonts w:ascii="Wingdings" w:hAnsi="Wingdings" w:hint="default"/>
      </w:rPr>
    </w:lvl>
    <w:lvl w:ilvl="1" w:tplc="A036C50C">
      <w:start w:val="1"/>
      <w:numFmt w:val="bullet"/>
      <w:lvlText w:val="-"/>
      <w:lvlJc w:val="left"/>
      <w:pPr>
        <w:tabs>
          <w:tab w:val="num" w:pos="960"/>
        </w:tabs>
        <w:ind w:left="960" w:hanging="480"/>
      </w:pPr>
      <w:rPr>
        <w:rFonts w:ascii="標楷體" w:eastAsia="標楷體" w:hAnsi="Wingdings"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6"/>
  </w:num>
  <w:num w:numId="2">
    <w:abstractNumId w:val="11"/>
  </w:num>
  <w:num w:numId="3">
    <w:abstractNumId w:val="9"/>
  </w:num>
  <w:num w:numId="4">
    <w:abstractNumId w:val="12"/>
  </w:num>
  <w:num w:numId="5">
    <w:abstractNumId w:val="17"/>
  </w:num>
  <w:num w:numId="6">
    <w:abstractNumId w:val="3"/>
  </w:num>
  <w:num w:numId="7">
    <w:abstractNumId w:val="2"/>
  </w:num>
  <w:num w:numId="8">
    <w:abstractNumId w:val="13"/>
  </w:num>
  <w:num w:numId="9">
    <w:abstractNumId w:val="14"/>
  </w:num>
  <w:num w:numId="10">
    <w:abstractNumId w:val="8"/>
  </w:num>
  <w:num w:numId="11">
    <w:abstractNumId w:val="6"/>
  </w:num>
  <w:num w:numId="12">
    <w:abstractNumId w:val="0"/>
  </w:num>
  <w:num w:numId="13">
    <w:abstractNumId w:val="5"/>
  </w:num>
  <w:num w:numId="14">
    <w:abstractNumId w:val="10"/>
  </w:num>
  <w:num w:numId="15">
    <w:abstractNumId w:val="4"/>
  </w:num>
  <w:num w:numId="16">
    <w:abstractNumId w:val="7"/>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B8"/>
    <w:rsid w:val="00010E03"/>
    <w:rsid w:val="00023A5A"/>
    <w:rsid w:val="0003559F"/>
    <w:rsid w:val="00074825"/>
    <w:rsid w:val="00082797"/>
    <w:rsid w:val="000E0B40"/>
    <w:rsid w:val="000F291F"/>
    <w:rsid w:val="00115733"/>
    <w:rsid w:val="00127F73"/>
    <w:rsid w:val="00132BA3"/>
    <w:rsid w:val="00132D44"/>
    <w:rsid w:val="001350DB"/>
    <w:rsid w:val="00141F6F"/>
    <w:rsid w:val="0015011A"/>
    <w:rsid w:val="0015606D"/>
    <w:rsid w:val="00157090"/>
    <w:rsid w:val="00160FB6"/>
    <w:rsid w:val="00164746"/>
    <w:rsid w:val="00165D2A"/>
    <w:rsid w:val="0019076D"/>
    <w:rsid w:val="001920E8"/>
    <w:rsid w:val="001A590C"/>
    <w:rsid w:val="001A610B"/>
    <w:rsid w:val="001A74C3"/>
    <w:rsid w:val="001B362F"/>
    <w:rsid w:val="001B379B"/>
    <w:rsid w:val="001B7E59"/>
    <w:rsid w:val="001C2035"/>
    <w:rsid w:val="001D2650"/>
    <w:rsid w:val="001D3788"/>
    <w:rsid w:val="001E68BE"/>
    <w:rsid w:val="001E6AFB"/>
    <w:rsid w:val="001F1A86"/>
    <w:rsid w:val="00202B27"/>
    <w:rsid w:val="002127B1"/>
    <w:rsid w:val="002141C9"/>
    <w:rsid w:val="00214250"/>
    <w:rsid w:val="00214EE2"/>
    <w:rsid w:val="00233ABD"/>
    <w:rsid w:val="002402ED"/>
    <w:rsid w:val="00274757"/>
    <w:rsid w:val="0027525B"/>
    <w:rsid w:val="0028492E"/>
    <w:rsid w:val="00286E7E"/>
    <w:rsid w:val="0029464D"/>
    <w:rsid w:val="002963DA"/>
    <w:rsid w:val="002A1DB3"/>
    <w:rsid w:val="002A2306"/>
    <w:rsid w:val="002B04F3"/>
    <w:rsid w:val="002B6564"/>
    <w:rsid w:val="002C6098"/>
    <w:rsid w:val="002F267D"/>
    <w:rsid w:val="0030371B"/>
    <w:rsid w:val="003126AB"/>
    <w:rsid w:val="003133DF"/>
    <w:rsid w:val="00313A20"/>
    <w:rsid w:val="003649E7"/>
    <w:rsid w:val="00367FFA"/>
    <w:rsid w:val="00373159"/>
    <w:rsid w:val="00385202"/>
    <w:rsid w:val="0039260E"/>
    <w:rsid w:val="00392A19"/>
    <w:rsid w:val="0039337A"/>
    <w:rsid w:val="00397E06"/>
    <w:rsid w:val="003A21D9"/>
    <w:rsid w:val="003B5DF5"/>
    <w:rsid w:val="003E01C6"/>
    <w:rsid w:val="003E7F93"/>
    <w:rsid w:val="003F4558"/>
    <w:rsid w:val="003F455C"/>
    <w:rsid w:val="00404927"/>
    <w:rsid w:val="00414F19"/>
    <w:rsid w:val="00422B73"/>
    <w:rsid w:val="0042453C"/>
    <w:rsid w:val="0043004B"/>
    <w:rsid w:val="00436146"/>
    <w:rsid w:val="0044679F"/>
    <w:rsid w:val="004570AC"/>
    <w:rsid w:val="004710ED"/>
    <w:rsid w:val="00474997"/>
    <w:rsid w:val="004B47FB"/>
    <w:rsid w:val="004C4D9D"/>
    <w:rsid w:val="004D307D"/>
    <w:rsid w:val="004D57E1"/>
    <w:rsid w:val="004D63D6"/>
    <w:rsid w:val="004D6D1B"/>
    <w:rsid w:val="004D76F4"/>
    <w:rsid w:val="004E7157"/>
    <w:rsid w:val="004E7BCE"/>
    <w:rsid w:val="004F1394"/>
    <w:rsid w:val="004F4533"/>
    <w:rsid w:val="004F577E"/>
    <w:rsid w:val="005006A4"/>
    <w:rsid w:val="005107C2"/>
    <w:rsid w:val="005537DE"/>
    <w:rsid w:val="005663D2"/>
    <w:rsid w:val="00587AEC"/>
    <w:rsid w:val="005D1875"/>
    <w:rsid w:val="005F4A7C"/>
    <w:rsid w:val="005F794C"/>
    <w:rsid w:val="00613CD0"/>
    <w:rsid w:val="00633832"/>
    <w:rsid w:val="0065003B"/>
    <w:rsid w:val="00686E4E"/>
    <w:rsid w:val="00690F1C"/>
    <w:rsid w:val="006A3B25"/>
    <w:rsid w:val="006D0364"/>
    <w:rsid w:val="006E0222"/>
    <w:rsid w:val="006F2561"/>
    <w:rsid w:val="006F4758"/>
    <w:rsid w:val="00705061"/>
    <w:rsid w:val="00705BC0"/>
    <w:rsid w:val="00714A1D"/>
    <w:rsid w:val="00715E3E"/>
    <w:rsid w:val="00727FBC"/>
    <w:rsid w:val="007366DE"/>
    <w:rsid w:val="00746427"/>
    <w:rsid w:val="00746FB2"/>
    <w:rsid w:val="00753173"/>
    <w:rsid w:val="007676E9"/>
    <w:rsid w:val="007741E9"/>
    <w:rsid w:val="007927AB"/>
    <w:rsid w:val="007A3B04"/>
    <w:rsid w:val="007A5C4D"/>
    <w:rsid w:val="007A6C3E"/>
    <w:rsid w:val="007C0956"/>
    <w:rsid w:val="007C2BC2"/>
    <w:rsid w:val="007C2BFF"/>
    <w:rsid w:val="007C2F1B"/>
    <w:rsid w:val="007D754E"/>
    <w:rsid w:val="007E10FB"/>
    <w:rsid w:val="007F23F0"/>
    <w:rsid w:val="007F2C56"/>
    <w:rsid w:val="0080573C"/>
    <w:rsid w:val="00814BE0"/>
    <w:rsid w:val="00817CF0"/>
    <w:rsid w:val="00820009"/>
    <w:rsid w:val="00821395"/>
    <w:rsid w:val="0083501B"/>
    <w:rsid w:val="008640D5"/>
    <w:rsid w:val="00866DCA"/>
    <w:rsid w:val="00881978"/>
    <w:rsid w:val="00884D80"/>
    <w:rsid w:val="00884F3D"/>
    <w:rsid w:val="008A5155"/>
    <w:rsid w:val="008B73A5"/>
    <w:rsid w:val="008C1C35"/>
    <w:rsid w:val="008C5C42"/>
    <w:rsid w:val="008D422D"/>
    <w:rsid w:val="008F4D5A"/>
    <w:rsid w:val="0093360B"/>
    <w:rsid w:val="009420AC"/>
    <w:rsid w:val="00954F1D"/>
    <w:rsid w:val="009700AC"/>
    <w:rsid w:val="00983CF7"/>
    <w:rsid w:val="00984827"/>
    <w:rsid w:val="00997C77"/>
    <w:rsid w:val="009C7E6C"/>
    <w:rsid w:val="009E0674"/>
    <w:rsid w:val="009E392E"/>
    <w:rsid w:val="009E5370"/>
    <w:rsid w:val="00A00B57"/>
    <w:rsid w:val="00A2176B"/>
    <w:rsid w:val="00A409D3"/>
    <w:rsid w:val="00A42E8A"/>
    <w:rsid w:val="00A50F62"/>
    <w:rsid w:val="00A70A5A"/>
    <w:rsid w:val="00A7207E"/>
    <w:rsid w:val="00A7527B"/>
    <w:rsid w:val="00A77358"/>
    <w:rsid w:val="00A86056"/>
    <w:rsid w:val="00A957A6"/>
    <w:rsid w:val="00A969E4"/>
    <w:rsid w:val="00AA0ACD"/>
    <w:rsid w:val="00AA0C08"/>
    <w:rsid w:val="00AB7791"/>
    <w:rsid w:val="00AD1609"/>
    <w:rsid w:val="00B21562"/>
    <w:rsid w:val="00B24BAE"/>
    <w:rsid w:val="00B357DB"/>
    <w:rsid w:val="00B37F1E"/>
    <w:rsid w:val="00B55C4B"/>
    <w:rsid w:val="00B706CC"/>
    <w:rsid w:val="00B74DC3"/>
    <w:rsid w:val="00BB5EB2"/>
    <w:rsid w:val="00BC0434"/>
    <w:rsid w:val="00BF0AAA"/>
    <w:rsid w:val="00BF4198"/>
    <w:rsid w:val="00BF76D7"/>
    <w:rsid w:val="00C00A1C"/>
    <w:rsid w:val="00C062BA"/>
    <w:rsid w:val="00C06CE1"/>
    <w:rsid w:val="00C13273"/>
    <w:rsid w:val="00C42D5D"/>
    <w:rsid w:val="00C43DB8"/>
    <w:rsid w:val="00C60ADF"/>
    <w:rsid w:val="00C74BA5"/>
    <w:rsid w:val="00C75F58"/>
    <w:rsid w:val="00C84465"/>
    <w:rsid w:val="00C9390A"/>
    <w:rsid w:val="00C968B4"/>
    <w:rsid w:val="00CA329F"/>
    <w:rsid w:val="00CA79A2"/>
    <w:rsid w:val="00CB7C0B"/>
    <w:rsid w:val="00CC0E68"/>
    <w:rsid w:val="00CE4D43"/>
    <w:rsid w:val="00D07154"/>
    <w:rsid w:val="00D07B0C"/>
    <w:rsid w:val="00D10034"/>
    <w:rsid w:val="00D2429E"/>
    <w:rsid w:val="00D258FE"/>
    <w:rsid w:val="00D26F98"/>
    <w:rsid w:val="00D30CA8"/>
    <w:rsid w:val="00D32667"/>
    <w:rsid w:val="00D356B4"/>
    <w:rsid w:val="00D3643A"/>
    <w:rsid w:val="00D46AB8"/>
    <w:rsid w:val="00D57637"/>
    <w:rsid w:val="00D6587D"/>
    <w:rsid w:val="00DA45DB"/>
    <w:rsid w:val="00DB3076"/>
    <w:rsid w:val="00DC3F9D"/>
    <w:rsid w:val="00DE7E2F"/>
    <w:rsid w:val="00DF5937"/>
    <w:rsid w:val="00E04423"/>
    <w:rsid w:val="00E171B2"/>
    <w:rsid w:val="00E17554"/>
    <w:rsid w:val="00E20610"/>
    <w:rsid w:val="00E2770F"/>
    <w:rsid w:val="00E31CCC"/>
    <w:rsid w:val="00E4624A"/>
    <w:rsid w:val="00E5057D"/>
    <w:rsid w:val="00E53542"/>
    <w:rsid w:val="00E76C82"/>
    <w:rsid w:val="00EA1089"/>
    <w:rsid w:val="00EA1E48"/>
    <w:rsid w:val="00EA471E"/>
    <w:rsid w:val="00EC42E3"/>
    <w:rsid w:val="00ED0808"/>
    <w:rsid w:val="00EE0356"/>
    <w:rsid w:val="00EF4DD3"/>
    <w:rsid w:val="00F102B3"/>
    <w:rsid w:val="00F31993"/>
    <w:rsid w:val="00F3739B"/>
    <w:rsid w:val="00F40778"/>
    <w:rsid w:val="00F47D29"/>
    <w:rsid w:val="00F51EDE"/>
    <w:rsid w:val="00F52C12"/>
    <w:rsid w:val="00F56E78"/>
    <w:rsid w:val="00F85F0B"/>
    <w:rsid w:val="00F86412"/>
    <w:rsid w:val="00F9704A"/>
    <w:rsid w:val="00FA3CC3"/>
    <w:rsid w:val="00FB397A"/>
    <w:rsid w:val="00FC472A"/>
    <w:rsid w:val="00FC7F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76F5CC-5D1E-4E62-8087-CE969E98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發文日期"/>
    <w:basedOn w:val="a"/>
    <w:pPr>
      <w:snapToGrid w:val="0"/>
    </w:pPr>
    <w:rPr>
      <w:rFonts w:ascii="Arial" w:eastAsia="標楷體" w:hAnsi="Arial"/>
      <w:szCs w:val="20"/>
    </w:rPr>
  </w:style>
  <w:style w:type="paragraph" w:customStyle="1" w:styleId="a4">
    <w:name w:val="速別"/>
    <w:basedOn w:val="a"/>
    <w:pPr>
      <w:snapToGrid w:val="0"/>
    </w:pPr>
    <w:rPr>
      <w:rFonts w:ascii="Arial" w:eastAsia="標楷體" w:hAnsi="Arial"/>
      <w:szCs w:val="20"/>
    </w:rPr>
  </w:style>
  <w:style w:type="paragraph" w:customStyle="1" w:styleId="a5">
    <w:name w:val="附件"/>
    <w:basedOn w:val="a"/>
    <w:pPr>
      <w:snapToGrid w:val="0"/>
    </w:pPr>
    <w:rPr>
      <w:rFonts w:ascii="Arial" w:eastAsia="標楷體" w:hAnsi="Arial"/>
      <w:szCs w:val="20"/>
    </w:rPr>
  </w:style>
  <w:style w:type="paragraph" w:customStyle="1" w:styleId="a6">
    <w:name w:val="正本"/>
    <w:basedOn w:val="3"/>
    <w:pPr>
      <w:snapToGrid w:val="0"/>
      <w:spacing w:after="0"/>
      <w:ind w:leftChars="0" w:left="720" w:hanging="720"/>
    </w:pPr>
    <w:rPr>
      <w:rFonts w:ascii="Arial" w:eastAsia="標楷體" w:hAnsi="Arial"/>
      <w:sz w:val="24"/>
      <w:szCs w:val="20"/>
    </w:rPr>
  </w:style>
  <w:style w:type="paragraph" w:customStyle="1" w:styleId="a7">
    <w:name w:val="辦法"/>
    <w:basedOn w:val="a8"/>
    <w:pPr>
      <w:snapToGrid w:val="0"/>
      <w:spacing w:after="0"/>
      <w:ind w:leftChars="0" w:left="851" w:hanging="851"/>
    </w:pPr>
    <w:rPr>
      <w:rFonts w:ascii="Arial" w:eastAsia="標楷體" w:hAnsi="Arial"/>
      <w:sz w:val="32"/>
      <w:szCs w:val="20"/>
    </w:rPr>
  </w:style>
  <w:style w:type="paragraph" w:customStyle="1" w:styleId="a9">
    <w:name w:val="出席者"/>
    <w:basedOn w:val="a"/>
    <w:pPr>
      <w:ind w:left="1077" w:hanging="1077"/>
    </w:pPr>
    <w:rPr>
      <w:rFonts w:ascii="Arial" w:eastAsia="標楷體" w:hAnsi="Arial"/>
      <w:sz w:val="32"/>
      <w:szCs w:val="20"/>
    </w:rPr>
  </w:style>
  <w:style w:type="paragraph" w:styleId="3">
    <w:name w:val="Body Text Indent 3"/>
    <w:basedOn w:val="a"/>
    <w:semiHidden/>
    <w:pPr>
      <w:spacing w:after="120"/>
      <w:ind w:leftChars="200" w:left="480"/>
    </w:pPr>
    <w:rPr>
      <w:sz w:val="16"/>
      <w:szCs w:val="16"/>
    </w:rPr>
  </w:style>
  <w:style w:type="paragraph" w:styleId="a8">
    <w:name w:val="Body Text Indent"/>
    <w:basedOn w:val="a"/>
    <w:semiHidden/>
    <w:pPr>
      <w:spacing w:after="120"/>
      <w:ind w:leftChars="200" w:left="480"/>
    </w:pPr>
  </w:style>
  <w:style w:type="character" w:customStyle="1" w:styleId="copyright1">
    <w:name w:val="copyright1"/>
    <w:rPr>
      <w:rFonts w:ascii="Verdana" w:hAnsi="Verdana" w:hint="default"/>
      <w:color w:val="888888"/>
      <w:sz w:val="20"/>
      <w:szCs w:val="20"/>
    </w:rPr>
  </w:style>
  <w:style w:type="paragraph" w:styleId="aa">
    <w:name w:val="Body Text"/>
    <w:basedOn w:val="a"/>
    <w:semiHidden/>
    <w:pPr>
      <w:spacing w:after="120"/>
    </w:pPr>
  </w:style>
  <w:style w:type="paragraph" w:styleId="ab">
    <w:name w:val="footer"/>
    <w:basedOn w:val="a"/>
    <w:link w:val="ac"/>
    <w:uiPriority w:val="99"/>
    <w:pPr>
      <w:tabs>
        <w:tab w:val="center" w:pos="4153"/>
        <w:tab w:val="right" w:pos="8306"/>
      </w:tabs>
      <w:snapToGrid w:val="0"/>
    </w:pPr>
    <w:rPr>
      <w:sz w:val="20"/>
      <w:szCs w:val="20"/>
    </w:rPr>
  </w:style>
  <w:style w:type="character" w:styleId="ad">
    <w:name w:val="Hyperlink"/>
    <w:semiHidden/>
    <w:rPr>
      <w:rFonts w:cs="Times New Roman"/>
      <w:color w:val="0000FF"/>
      <w:u w:val="single"/>
    </w:rPr>
  </w:style>
  <w:style w:type="paragraph" w:customStyle="1" w:styleId="1">
    <w:name w:val="清單段落1"/>
    <w:basedOn w:val="a"/>
    <w:pPr>
      <w:ind w:leftChars="200" w:left="480"/>
    </w:pPr>
    <w:rPr>
      <w:szCs w:val="20"/>
    </w:rPr>
  </w:style>
  <w:style w:type="character" w:styleId="ae">
    <w:name w:val="FollowedHyperlink"/>
    <w:semiHidden/>
    <w:rPr>
      <w:color w:val="800080"/>
      <w:u w:val="single"/>
    </w:rPr>
  </w:style>
  <w:style w:type="character" w:styleId="af">
    <w:name w:val="Strong"/>
    <w:qFormat/>
    <w:rPr>
      <w:b/>
      <w:bCs/>
    </w:rPr>
  </w:style>
  <w:style w:type="paragraph" w:styleId="Web">
    <w:name w:val="Normal (Web)"/>
    <w:basedOn w:val="a"/>
    <w:semiHidden/>
    <w:pPr>
      <w:widowControl/>
    </w:pPr>
    <w:rPr>
      <w:rFonts w:ascii="新細明體" w:hAnsi="新細明體"/>
      <w:kern w:val="0"/>
    </w:rPr>
  </w:style>
  <w:style w:type="paragraph" w:styleId="af0">
    <w:name w:val="header"/>
    <w:basedOn w:val="a"/>
    <w:link w:val="af1"/>
    <w:uiPriority w:val="99"/>
    <w:unhideWhenUsed/>
    <w:rsid w:val="005F794C"/>
    <w:pPr>
      <w:tabs>
        <w:tab w:val="center" w:pos="4153"/>
        <w:tab w:val="right" w:pos="8306"/>
      </w:tabs>
      <w:snapToGrid w:val="0"/>
    </w:pPr>
    <w:rPr>
      <w:sz w:val="20"/>
      <w:szCs w:val="20"/>
    </w:rPr>
  </w:style>
  <w:style w:type="character" w:customStyle="1" w:styleId="af1">
    <w:name w:val="頁首 字元"/>
    <w:link w:val="af0"/>
    <w:uiPriority w:val="99"/>
    <w:rsid w:val="005F794C"/>
    <w:rPr>
      <w:kern w:val="2"/>
    </w:rPr>
  </w:style>
  <w:style w:type="paragraph" w:styleId="af2">
    <w:name w:val="Balloon Text"/>
    <w:basedOn w:val="a"/>
    <w:link w:val="af3"/>
    <w:uiPriority w:val="99"/>
    <w:semiHidden/>
    <w:unhideWhenUsed/>
    <w:rsid w:val="004E7157"/>
    <w:rPr>
      <w:rFonts w:ascii="Cambria" w:hAnsi="Cambria"/>
      <w:sz w:val="18"/>
      <w:szCs w:val="18"/>
    </w:rPr>
  </w:style>
  <w:style w:type="character" w:customStyle="1" w:styleId="af3">
    <w:name w:val="註解方塊文字 字元"/>
    <w:link w:val="af2"/>
    <w:uiPriority w:val="99"/>
    <w:semiHidden/>
    <w:rsid w:val="004E7157"/>
    <w:rPr>
      <w:rFonts w:ascii="Cambria" w:eastAsia="新細明體" w:hAnsi="Cambria" w:cs="Times New Roman"/>
      <w:kern w:val="2"/>
      <w:sz w:val="18"/>
      <w:szCs w:val="18"/>
    </w:rPr>
  </w:style>
  <w:style w:type="paragraph" w:customStyle="1" w:styleId="af4">
    <w:name w:val="一"/>
    <w:basedOn w:val="a"/>
    <w:rsid w:val="00CA79A2"/>
    <w:pPr>
      <w:spacing w:before="240" w:after="120" w:line="480" w:lineRule="exact"/>
      <w:ind w:left="680" w:hanging="680"/>
      <w:jc w:val="both"/>
    </w:pPr>
    <w:rPr>
      <w:rFonts w:eastAsia="華康楷書體W7"/>
      <w:sz w:val="32"/>
      <w:szCs w:val="20"/>
    </w:rPr>
  </w:style>
  <w:style w:type="paragraph" w:customStyle="1" w:styleId="12">
    <w:name w:val="表12"/>
    <w:basedOn w:val="a"/>
    <w:uiPriority w:val="99"/>
    <w:rsid w:val="00F102B3"/>
    <w:pPr>
      <w:snapToGrid w:val="0"/>
      <w:spacing w:before="60" w:after="60"/>
      <w:ind w:left="57" w:right="57"/>
      <w:jc w:val="center"/>
    </w:pPr>
    <w:rPr>
      <w:rFonts w:eastAsia="標楷體"/>
    </w:rPr>
  </w:style>
  <w:style w:type="paragraph" w:customStyle="1" w:styleId="0">
    <w:name w:val="內文0"/>
    <w:basedOn w:val="a"/>
    <w:uiPriority w:val="99"/>
    <w:rsid w:val="007C2BC2"/>
    <w:pPr>
      <w:spacing w:line="480" w:lineRule="exact"/>
      <w:jc w:val="both"/>
    </w:pPr>
    <w:rPr>
      <w:rFonts w:eastAsia="標楷體"/>
      <w:sz w:val="28"/>
      <w:szCs w:val="28"/>
    </w:rPr>
  </w:style>
  <w:style w:type="character" w:customStyle="1" w:styleId="ac">
    <w:name w:val="頁尾 字元"/>
    <w:link w:val="ab"/>
    <w:uiPriority w:val="99"/>
    <w:rsid w:val="00884D80"/>
    <w:rPr>
      <w:kern w:val="2"/>
    </w:rPr>
  </w:style>
  <w:style w:type="paragraph" w:styleId="af5">
    <w:name w:val="List Paragraph"/>
    <w:basedOn w:val="a"/>
    <w:uiPriority w:val="34"/>
    <w:qFormat/>
    <w:rsid w:val="00C968B4"/>
    <w:pPr>
      <w:ind w:leftChars="200" w:left="480"/>
    </w:pPr>
  </w:style>
  <w:style w:type="character" w:customStyle="1" w:styleId="apple-converted-space">
    <w:name w:val="apple-converted-space"/>
    <w:basedOn w:val="a0"/>
    <w:rsid w:val="005006A4"/>
  </w:style>
  <w:style w:type="table" w:styleId="af6">
    <w:name w:val="Table Grid"/>
    <w:basedOn w:val="a1"/>
    <w:uiPriority w:val="59"/>
    <w:rsid w:val="00132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061"/>
    <w:pPr>
      <w:widowControl w:val="0"/>
      <w:autoSpaceDE w:val="0"/>
      <w:autoSpaceDN w:val="0"/>
      <w:adjustRightInd w:val="0"/>
    </w:pPr>
    <w:rPr>
      <w:rFonts w:ascii="微軟正黑體" w:eastAsiaTheme="minorEastAsia" w:hAnsi="微軟正黑體" w:cs="微軟正黑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3A228-2A2C-4D4A-A60E-5CE41E4C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dc:title>
  <dc:creator>user</dc:creator>
  <cp:lastModifiedBy>admin</cp:lastModifiedBy>
  <cp:revision>2</cp:revision>
  <cp:lastPrinted>2018-03-21T09:40:00Z</cp:lastPrinted>
  <dcterms:created xsi:type="dcterms:W3CDTF">2019-02-23T08:57:00Z</dcterms:created>
  <dcterms:modified xsi:type="dcterms:W3CDTF">2019-02-23T08:57:00Z</dcterms:modified>
</cp:coreProperties>
</file>